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B7EADD" w14:textId="32FF31AC" w:rsidR="003B4DB4" w:rsidRPr="003B4DB4" w:rsidRDefault="003B4DB4" w:rsidP="003B4DB4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8"/>
        </w:rPr>
      </w:pPr>
      <w:r w:rsidRPr="003B4DB4">
        <w:rPr>
          <w:rFonts w:ascii="Arial" w:hAnsi="Arial" w:cs="Arial"/>
          <w:b/>
          <w:bCs/>
          <w:sz w:val="28"/>
        </w:rPr>
        <w:t>3GPP TSG RAN WG1 #102-e</w:t>
      </w:r>
      <w:r w:rsidRPr="003B4DB4">
        <w:rPr>
          <w:rFonts w:ascii="Arial" w:hAnsi="Arial" w:cs="Arial"/>
          <w:b/>
          <w:bCs/>
          <w:sz w:val="28"/>
        </w:rPr>
        <w:tab/>
      </w:r>
      <w:r w:rsidRPr="003B4DB4">
        <w:rPr>
          <w:rFonts w:ascii="Arial" w:hAnsi="Arial" w:cs="Arial"/>
          <w:b/>
          <w:bCs/>
          <w:sz w:val="28"/>
        </w:rPr>
        <w:tab/>
      </w:r>
      <w:r w:rsidRPr="003B4DB4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3B4DB4">
        <w:rPr>
          <w:rFonts w:ascii="Arial" w:hAnsi="Arial" w:cs="Arial"/>
          <w:b/>
          <w:bCs/>
          <w:sz w:val="28"/>
        </w:rPr>
        <w:t>R1-</w:t>
      </w:r>
      <w:r w:rsidR="002A5F7E">
        <w:rPr>
          <w:rFonts w:ascii="Arial" w:hAnsi="Arial" w:cs="Arial"/>
          <w:b/>
          <w:bCs/>
          <w:sz w:val="28"/>
        </w:rPr>
        <w:t>2006294</w:t>
      </w:r>
      <w:bookmarkStart w:id="0" w:name="_GoBack"/>
      <w:bookmarkEnd w:id="0"/>
    </w:p>
    <w:p w14:paraId="4A2F4355" w14:textId="2FBA001F" w:rsidR="003B4DB4" w:rsidRDefault="003B4DB4" w:rsidP="003B4DB4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8"/>
        </w:rPr>
      </w:pPr>
      <w:r w:rsidRPr="003B4DB4">
        <w:rPr>
          <w:rFonts w:ascii="Arial" w:hAnsi="Arial" w:cs="Arial"/>
          <w:b/>
          <w:bCs/>
          <w:sz w:val="28"/>
        </w:rPr>
        <w:t>e-Meeting, August 17th – 28th, 2020</w:t>
      </w:r>
    </w:p>
    <w:p w14:paraId="0F15950A" w14:textId="395C6285" w:rsidR="00986086" w:rsidRPr="001A71EA" w:rsidRDefault="00986086" w:rsidP="00986086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0923CD">
        <w:rPr>
          <w:rFonts w:ascii="Arial" w:hAnsi="Arial"/>
          <w:b/>
          <w:sz w:val="24"/>
          <w:lang w:val="en-US"/>
        </w:rPr>
        <w:t>Agenda Item:</w:t>
      </w:r>
      <w:r w:rsidRPr="000923CD">
        <w:rPr>
          <w:rFonts w:ascii="Arial" w:hAnsi="Arial"/>
          <w:sz w:val="24"/>
          <w:lang w:val="en-US"/>
        </w:rPr>
        <w:tab/>
      </w:r>
      <w:r>
        <w:rPr>
          <w:rFonts w:ascii="Arial" w:eastAsia="맑은 고딕" w:hAnsi="Arial"/>
          <w:sz w:val="24"/>
          <w:lang w:val="en-US" w:eastAsia="ko-KR"/>
        </w:rPr>
        <w:t>7.2.</w:t>
      </w:r>
      <w:r w:rsidR="00E00489">
        <w:rPr>
          <w:rFonts w:ascii="Arial" w:eastAsia="맑은 고딕" w:hAnsi="Arial"/>
          <w:sz w:val="24"/>
          <w:lang w:val="en-US" w:eastAsia="ko-KR"/>
        </w:rPr>
        <w:t>5</w:t>
      </w:r>
      <w:r>
        <w:rPr>
          <w:rFonts w:ascii="Arial" w:eastAsia="맑은 고딕" w:hAnsi="Arial"/>
          <w:sz w:val="24"/>
          <w:lang w:val="en-US" w:eastAsia="ko-KR"/>
        </w:rPr>
        <w:t>.</w:t>
      </w:r>
      <w:r w:rsidR="003B4DB4">
        <w:rPr>
          <w:rFonts w:ascii="Arial" w:eastAsia="맑은 고딕" w:hAnsi="Arial"/>
          <w:sz w:val="24"/>
          <w:lang w:val="en-US" w:eastAsia="ko-KR"/>
        </w:rPr>
        <w:t>4</w:t>
      </w:r>
    </w:p>
    <w:p w14:paraId="4A036365" w14:textId="77777777" w:rsidR="00986086" w:rsidRPr="005E31A4" w:rsidRDefault="00986086" w:rsidP="00986086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5E31A4">
        <w:rPr>
          <w:rFonts w:ascii="Arial" w:hAnsi="Arial"/>
          <w:b/>
          <w:sz w:val="24"/>
          <w:lang w:val="en-US"/>
        </w:rPr>
        <w:t xml:space="preserve">Source: </w:t>
      </w:r>
      <w:r w:rsidRPr="005E31A4">
        <w:rPr>
          <w:rFonts w:ascii="Arial" w:hAnsi="Arial"/>
          <w:b/>
          <w:sz w:val="24"/>
          <w:lang w:val="en-US"/>
        </w:rPr>
        <w:tab/>
      </w:r>
      <w:r w:rsidRPr="005E31A4">
        <w:rPr>
          <w:rFonts w:ascii="Arial" w:eastAsia="바탕" w:hAnsi="Arial"/>
          <w:sz w:val="24"/>
          <w:lang w:val="en-US" w:eastAsia="ko-KR"/>
        </w:rPr>
        <w:t>LG Electronics</w:t>
      </w:r>
    </w:p>
    <w:p w14:paraId="7F08ED75" w14:textId="7F839491" w:rsidR="00986086" w:rsidRPr="004B49D1" w:rsidRDefault="00986086" w:rsidP="00986086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sz w:val="24"/>
          <w:szCs w:val="24"/>
          <w:lang w:val="en-US" w:eastAsia="ko-KR"/>
        </w:rPr>
      </w:pPr>
      <w:r w:rsidRPr="005E31A4">
        <w:rPr>
          <w:rFonts w:ascii="Arial" w:hAnsi="Arial"/>
          <w:b/>
          <w:sz w:val="24"/>
          <w:lang w:val="en-US"/>
        </w:rPr>
        <w:t>Title:</w:t>
      </w:r>
      <w:r w:rsidRPr="005E31A4">
        <w:rPr>
          <w:rFonts w:ascii="Arial" w:hAnsi="Arial"/>
          <w:sz w:val="24"/>
          <w:lang w:val="en-US"/>
        </w:rPr>
        <w:t xml:space="preserve"> </w:t>
      </w:r>
      <w:r w:rsidRPr="005E31A4">
        <w:rPr>
          <w:rFonts w:ascii="Arial" w:hAnsi="Arial"/>
          <w:sz w:val="24"/>
          <w:lang w:val="en-US"/>
        </w:rPr>
        <w:tab/>
      </w:r>
      <w:r w:rsidR="00C167C6" w:rsidRPr="00C167C6">
        <w:rPr>
          <w:rFonts w:ascii="Arial" w:hAnsi="Arial"/>
          <w:sz w:val="24"/>
          <w:lang w:val="en-US"/>
        </w:rPr>
        <w:t>Remaining issues of Enhancements to scheduling/HARQ for NR URLLC</w:t>
      </w:r>
    </w:p>
    <w:p w14:paraId="148AA48E" w14:textId="77777777" w:rsidR="00986086" w:rsidRPr="005E31A4" w:rsidRDefault="00986086" w:rsidP="00986086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val="en-US" w:eastAsia="ko-KR"/>
        </w:rPr>
      </w:pPr>
      <w:r w:rsidRPr="005E31A4">
        <w:rPr>
          <w:rFonts w:ascii="Arial" w:hAnsi="Arial"/>
          <w:b/>
          <w:sz w:val="24"/>
          <w:lang w:val="en-US"/>
        </w:rPr>
        <w:t>Document for:</w:t>
      </w:r>
      <w:r w:rsidRPr="005E31A4">
        <w:rPr>
          <w:rFonts w:ascii="Arial" w:hAnsi="Arial"/>
          <w:sz w:val="24"/>
          <w:lang w:val="en-US"/>
        </w:rPr>
        <w:tab/>
      </w:r>
      <w:r w:rsidRPr="005E31A4">
        <w:rPr>
          <w:rFonts w:ascii="Arial" w:eastAsia="바탕" w:hAnsi="Arial"/>
          <w:sz w:val="24"/>
          <w:lang w:val="en-US" w:eastAsia="ko-KR"/>
        </w:rPr>
        <w:t>Discussion</w:t>
      </w:r>
      <w:bookmarkStart w:id="1" w:name="Source"/>
      <w:bookmarkStart w:id="2" w:name="Title"/>
      <w:bookmarkStart w:id="3" w:name="DocumentFor"/>
      <w:bookmarkEnd w:id="1"/>
      <w:bookmarkEnd w:id="2"/>
      <w:bookmarkEnd w:id="3"/>
      <w:r w:rsidRPr="005E31A4">
        <w:rPr>
          <w:rFonts w:ascii="Arial" w:eastAsia="바탕" w:hAnsi="Arial"/>
          <w:sz w:val="24"/>
          <w:lang w:val="en-US" w:eastAsia="ko-KR"/>
        </w:rPr>
        <w:t xml:space="preserve"> and decision</w:t>
      </w:r>
    </w:p>
    <w:p w14:paraId="25D7A997" w14:textId="77777777" w:rsidR="00986086" w:rsidRPr="005E31A4" w:rsidRDefault="00986086" w:rsidP="00986086">
      <w:pPr>
        <w:pStyle w:val="1"/>
        <w:numPr>
          <w:ilvl w:val="0"/>
          <w:numId w:val="1"/>
        </w:numPr>
        <w:rPr>
          <w:rFonts w:eastAsia="바탕" w:cs="Arial"/>
          <w:b/>
          <w:lang w:val="en-US" w:eastAsia="ko-KR"/>
        </w:rPr>
      </w:pPr>
      <w:r w:rsidRPr="005E31A4">
        <w:rPr>
          <w:rFonts w:eastAsia="바탕" w:cs="Arial"/>
          <w:b/>
          <w:lang w:val="en-US" w:eastAsia="ko-KR"/>
        </w:rPr>
        <w:t>Introduction</w:t>
      </w:r>
    </w:p>
    <w:p w14:paraId="5F1A0F08" w14:textId="6B077B38" w:rsidR="00E6765F" w:rsidRDefault="00986086">
      <w:pPr>
        <w:pStyle w:val="Doc"/>
      </w:pPr>
      <w:r>
        <w:t xml:space="preserve">In this contribution, we provide </w:t>
      </w:r>
      <w:r w:rsidR="00D06094">
        <w:t>remaining issues and proposals</w:t>
      </w:r>
      <w:r w:rsidR="00C167C6">
        <w:t xml:space="preserve"> which are related </w:t>
      </w:r>
      <w:r w:rsidR="00C167C6" w:rsidRPr="00C167C6">
        <w:t>to intra-UE prioritization/cancellation</w:t>
      </w:r>
      <w:r w:rsidR="00DB060A">
        <w:t>.</w:t>
      </w:r>
      <w:r w:rsidR="00B878A5">
        <w:t xml:space="preserve"> Specifically, we discuss about processing order between intra-UE multiplexing and dynamic UL cancellation via SFI. </w:t>
      </w:r>
    </w:p>
    <w:p w14:paraId="11B32E6C" w14:textId="77777777" w:rsidR="004222D4" w:rsidRDefault="004222D4" w:rsidP="004222D4">
      <w:pPr>
        <w:pStyle w:val="1"/>
        <w:numPr>
          <w:ilvl w:val="1"/>
          <w:numId w:val="1"/>
        </w:numPr>
        <w:rPr>
          <w:rFonts w:eastAsia="바탕"/>
          <w:b/>
          <w:lang w:val="en-US" w:eastAsia="ko-KR"/>
        </w:rPr>
      </w:pPr>
      <w:r>
        <w:rPr>
          <w:rFonts w:eastAsia="바탕"/>
          <w:b/>
          <w:lang w:val="en-US" w:eastAsia="ko-KR"/>
        </w:rPr>
        <w:t>Discussion</w:t>
      </w:r>
    </w:p>
    <w:p w14:paraId="190F0D54" w14:textId="150A8BC9" w:rsidR="00B878A5" w:rsidRDefault="00B878A5" w:rsidP="00A77EC9">
      <w:pPr>
        <w:pStyle w:val="Doc"/>
      </w:pPr>
      <w:r>
        <w:rPr>
          <w:rFonts w:hint="eastAsia"/>
        </w:rPr>
        <w:t xml:space="preserve">In the last e-meeting, </w:t>
      </w:r>
      <w:r>
        <w:t>following</w:t>
      </w:r>
      <w:r>
        <w:rPr>
          <w:rFonts w:hint="eastAsia"/>
        </w:rPr>
        <w:t xml:space="preserve"> </w:t>
      </w:r>
      <w:r>
        <w:t>agreement was made</w:t>
      </w:r>
      <w:r w:rsidR="002F0CA2">
        <w:t xml:space="preserve"> </w:t>
      </w:r>
      <w:r>
        <w:t>[1]: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878A5" w14:paraId="2DB93EAD" w14:textId="77777777" w:rsidTr="00B878A5">
        <w:tc>
          <w:tcPr>
            <w:tcW w:w="9628" w:type="dxa"/>
          </w:tcPr>
          <w:p w14:paraId="38B41A99" w14:textId="77777777" w:rsidR="00B878A5" w:rsidRDefault="00B878A5" w:rsidP="00B878A5">
            <w:pPr>
              <w:pStyle w:val="agreementHEAD"/>
              <w:rPr>
                <w:rFonts w:eastAsia="SimSun"/>
                <w:lang w:eastAsia="zh-CN"/>
              </w:rPr>
            </w:pPr>
            <w:r>
              <w:rPr>
                <w:highlight w:val="green"/>
              </w:rPr>
              <w:t>Agreement</w:t>
            </w:r>
          </w:p>
          <w:p w14:paraId="6C705D54" w14:textId="706D1F58" w:rsidR="00B878A5" w:rsidRPr="00B878A5" w:rsidRDefault="00B878A5" w:rsidP="00B878A5">
            <w:pPr>
              <w:pStyle w:val="ad"/>
              <w:numPr>
                <w:ilvl w:val="0"/>
                <w:numId w:val="11"/>
              </w:numPr>
              <w:ind w:leftChars="0"/>
              <w:rPr>
                <w:rFonts w:eastAsiaTheme="minorEastAsia"/>
                <w:lang w:val="en-US" w:eastAsia="ko-KR"/>
              </w:rPr>
            </w:pPr>
            <w:r w:rsidRPr="00B878A5">
              <w:rPr>
                <w:color w:val="000000" w:themeColor="text1"/>
              </w:rPr>
              <w:t>After the UE determines the overlapping PUCCH or PUSCH for multiplexing/prioritization, the UE cancels the PUCCH or PUSCH that has overlapping with semi-static configured DL symbols or SSB symbols, and then the multiplexing/prioritization is performed among the non-cancelled overlapping transmissions</w:t>
            </w:r>
          </w:p>
        </w:tc>
      </w:tr>
    </w:tbl>
    <w:p w14:paraId="57E0841C" w14:textId="47C309E3" w:rsidR="00B878A5" w:rsidRDefault="00A77EC9" w:rsidP="00A77EC9">
      <w:pPr>
        <w:pStyle w:val="Doc"/>
      </w:pPr>
      <w:r>
        <w:rPr>
          <w:rFonts w:hint="eastAsia"/>
        </w:rPr>
        <w:t>Above agreement are addressing how to determine candidates for UL multiplexing/prioritization from semi-statically configured</w:t>
      </w:r>
      <w:r>
        <w:t xml:space="preserve"> DL symbol or SSB symbols. This is quite </w:t>
      </w:r>
      <w:r w:rsidR="002F0CA2">
        <w:t>reasonable</w:t>
      </w:r>
      <w:r>
        <w:t xml:space="preserve"> since PUCCH allocation can be changed by TDD configuration if </w:t>
      </w:r>
      <w:r w:rsidRPr="002F0CA2">
        <w:rPr>
          <w:i/>
        </w:rPr>
        <w:t>nrofSlots</w:t>
      </w:r>
      <w:r>
        <w:t xml:space="preserve"> </w:t>
      </w:r>
      <w:r w:rsidR="002F0CA2">
        <w:t>&gt;1</w:t>
      </w:r>
      <w:r>
        <w:t xml:space="preserve"> is </w:t>
      </w:r>
      <w:r w:rsidR="002F0CA2">
        <w:t>provided</w:t>
      </w:r>
      <w:r>
        <w:t xml:space="preserve">. If UE doesn’t consider TDD configuration first, UE cannot determine time-domain resource of PUCCH so there is no way to perform multiplexing or prioritization. </w:t>
      </w:r>
    </w:p>
    <w:p w14:paraId="26F5CAF5" w14:textId="05DAA5B6" w:rsidR="00567E95" w:rsidRDefault="00F81F00" w:rsidP="00F81F00">
      <w:pPr>
        <w:pStyle w:val="Doc"/>
        <w:rPr>
          <w:rFonts w:eastAsiaTheme="minorEastAsia"/>
        </w:rPr>
      </w:pPr>
      <w:r>
        <w:t>Meanwhile</w:t>
      </w:r>
      <w:r w:rsidR="00A77EC9" w:rsidRPr="00567E95">
        <w:t xml:space="preserve">, the remaining issue is processing order between </w:t>
      </w:r>
      <w:r>
        <w:t>intra</w:t>
      </w:r>
      <w:r w:rsidR="00567E95" w:rsidRPr="00567E95">
        <w:t xml:space="preserve">-UE prioritization and </w:t>
      </w:r>
      <w:r w:rsidR="00A77EC9" w:rsidRPr="00567E95">
        <w:t xml:space="preserve">dynamic </w:t>
      </w:r>
      <w:r w:rsidR="00567E95" w:rsidRPr="00567E95">
        <w:t>cancellation</w:t>
      </w:r>
      <w:r w:rsidR="00A77EC9" w:rsidRPr="00567E95">
        <w:t xml:space="preserve">. </w:t>
      </w:r>
      <w:r w:rsidR="00567E95" w:rsidRPr="00567E95">
        <w:t xml:space="preserve">To determine proper UE behavior, we should consider timeline used for each </w:t>
      </w:r>
      <w:r w:rsidR="002F0CA2">
        <w:t>UE behavior</w:t>
      </w:r>
      <w:r w:rsidR="00567E95" w:rsidRPr="00567E95">
        <w:t xml:space="preserve">. In case of dynamic SFI, UE consider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proc,2</m:t>
            </m:r>
          </m:sub>
        </m:sSub>
      </m:oMath>
      <w:r w:rsidR="00567E95" w:rsidRPr="00567E95">
        <w:t xml:space="preserve"> for the corresponding PUSCH processing capability assuming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2,1</m:t>
            </m:r>
          </m:sub>
        </m:sSub>
      </m:oMath>
      <w:r w:rsidR="00567E95" w:rsidRPr="00567E95">
        <w:t xml:space="preserve"> and the smallest SCS configuration between </w:t>
      </w:r>
      <w:r>
        <w:t>dynamic SFI and uplink channel</w:t>
      </w:r>
      <w:r w:rsidR="002F0CA2">
        <w:t>s</w:t>
      </w:r>
      <w:r>
        <w:t>.</w:t>
      </w:r>
      <w:r w:rsidR="002F0CA2">
        <w:t xml:space="preserve"> </w:t>
      </w:r>
      <w:r w:rsidR="002F0CA2">
        <w:rPr>
          <w:rFonts w:eastAsiaTheme="minorEastAsia"/>
        </w:rPr>
        <w:t>In order to</w:t>
      </w:r>
      <w:r w:rsidR="002F0CA2">
        <w:rPr>
          <w:rFonts w:eastAsiaTheme="minorEastAsia" w:hint="eastAsia"/>
        </w:rPr>
        <w:t xml:space="preserve"> cancel </w:t>
      </w:r>
      <w:r w:rsidR="002F0CA2">
        <w:rPr>
          <w:rFonts w:eastAsiaTheme="minorEastAsia"/>
        </w:rPr>
        <w:t>an</w:t>
      </w:r>
      <w:r w:rsidR="002F0CA2">
        <w:rPr>
          <w:rFonts w:eastAsiaTheme="minorEastAsia" w:hint="eastAsia"/>
        </w:rPr>
        <w:t xml:space="preserve"> uplink </w:t>
      </w:r>
      <w:r w:rsidR="002F0CA2">
        <w:rPr>
          <w:rFonts w:eastAsiaTheme="minorEastAsia"/>
        </w:rPr>
        <w:t>channel</w:t>
      </w:r>
      <w:r w:rsidR="002F0CA2">
        <w:rPr>
          <w:rFonts w:eastAsiaTheme="minorEastAsia"/>
        </w:rPr>
        <w:t>,</w:t>
      </w:r>
      <w:r w:rsidR="002F0CA2">
        <w:t xml:space="preserve"> </w:t>
      </w:r>
      <w:r>
        <w:t xml:space="preserve">UE </w:t>
      </w:r>
      <w:r w:rsidR="002F0CA2">
        <w:t>expects to</w:t>
      </w:r>
      <w:r>
        <w:t xml:space="preserve"> </w:t>
      </w:r>
      <w:r w:rsidR="002F0CA2">
        <w:t>receive</w:t>
      </w:r>
      <w:r>
        <w:t xml:space="preserve"> DCI format 2_0 before </w:t>
      </w:r>
      <w:r w:rsidR="002F0CA2">
        <w:rPr>
          <w:rFonts w:eastAsiaTheme="minorEastAsia" w:hint="eastAsia"/>
        </w:rPr>
        <w:t xml:space="preserve">above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proc,2</m:t>
            </m:r>
          </m:sub>
        </m:sSub>
      </m:oMath>
      <w:r>
        <w:rPr>
          <w:rFonts w:eastAsiaTheme="minorEastAsia" w:hint="eastAsia"/>
        </w:rPr>
        <w:t xml:space="preserve"> </w:t>
      </w:r>
      <w:r w:rsidR="002F0CA2">
        <w:rPr>
          <w:rFonts w:eastAsiaTheme="minorEastAsia"/>
        </w:rPr>
        <w:t>before</w:t>
      </w:r>
      <w:r>
        <w:rPr>
          <w:rFonts w:eastAsiaTheme="minorEastAsia" w:hint="eastAsia"/>
        </w:rPr>
        <w:t xml:space="preserve"> starting of</w:t>
      </w:r>
      <w:r>
        <w:rPr>
          <w:rFonts w:eastAsiaTheme="minorEastAsia"/>
        </w:rPr>
        <w:t xml:space="preserve"> </w:t>
      </w:r>
      <w:r w:rsidR="002F0CA2">
        <w:rPr>
          <w:rFonts w:eastAsiaTheme="minorEastAsia"/>
        </w:rPr>
        <w:t>the</w:t>
      </w:r>
      <w:r w:rsidR="002F0CA2">
        <w:rPr>
          <w:rFonts w:eastAsiaTheme="minorEastAsia" w:hint="eastAsia"/>
        </w:rPr>
        <w:t xml:space="preserve"> uplink channel.</w:t>
      </w:r>
    </w:p>
    <w:p w14:paraId="1F141A0E" w14:textId="65436229" w:rsidR="00F81F00" w:rsidRPr="00F81F00" w:rsidRDefault="00F81F00" w:rsidP="00F81F00">
      <w:pPr>
        <w:pStyle w:val="Doc"/>
        <w:rPr>
          <w:rFonts w:eastAsiaTheme="minorEastAsia"/>
        </w:rPr>
      </w:pPr>
      <w:r>
        <w:rPr>
          <w:rFonts w:eastAsiaTheme="minorEastAsia" w:hint="eastAsia"/>
        </w:rPr>
        <w:t xml:space="preserve">On the other hand, intra-UE </w:t>
      </w:r>
      <w:r>
        <w:rPr>
          <w:rFonts w:eastAsiaTheme="minorEastAsia"/>
        </w:rPr>
        <w:t xml:space="preserve">prioritization and multiplexing has more stringent timeline condition. Firstly, UE consider all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proc,2</m:t>
            </m:r>
          </m:sub>
        </m:sSub>
      </m:oMath>
      <w:r>
        <w:rPr>
          <w:rFonts w:eastAsiaTheme="minorEastAsia" w:hint="eastAsia"/>
        </w:rPr>
        <w:t xml:space="preserve"> of uplink channel involving </w:t>
      </w:r>
      <w:r>
        <w:rPr>
          <w:rFonts w:eastAsiaTheme="minorEastAsia"/>
        </w:rPr>
        <w:t xml:space="preserve">multiplexing procedure, and consider all PDCCH/PDSCH triggering the uplink channel as well. Thus, in general, </w:t>
      </w:r>
      <w:r w:rsidR="006E5E3F">
        <w:rPr>
          <w:rFonts w:eastAsiaTheme="minorEastAsia"/>
        </w:rPr>
        <w:t xml:space="preserve">the required time gap </w:t>
      </w:r>
      <m:oMath>
        <m:sSubSup>
          <m:sSubSupPr>
            <m:ctrlPr>
              <w:rPr>
                <w:rFonts w:ascii="Cambria Math" w:eastAsiaTheme="minorEastAsia" w:hAnsi="Cambria Math"/>
                <w:i/>
                <w:iCs/>
                <w:lang w:val="en-GB"/>
              </w:rPr>
            </m:ctrlPr>
          </m:sSubSupPr>
          <m:e>
            <m:r>
              <w:rPr>
                <w:rFonts w:ascii="Cambria Math" w:eastAsiaTheme="minorEastAsia" w:hAnsi="Cambria Math"/>
                <w:lang w:val="en-GB"/>
              </w:rPr>
              <m:t>T</m:t>
            </m:r>
          </m:e>
          <m:sub>
            <m:r>
              <w:rPr>
                <w:rFonts w:ascii="Cambria Math" w:eastAsiaTheme="minorEastAsia" w:hAnsi="Cambria Math"/>
                <w:lang w:val="en-GB"/>
              </w:rPr>
              <m:t>proc,2</m:t>
            </m:r>
          </m:sub>
          <m:sup>
            <m:r>
              <w:rPr>
                <w:rFonts w:ascii="Cambria Math" w:eastAsiaTheme="minorEastAsia" w:hAnsi="Cambria Math"/>
                <w:lang w:val="en-GB"/>
              </w:rPr>
              <m:t>Intra</m:t>
            </m:r>
          </m:sup>
        </m:sSubSup>
      </m:oMath>
      <w:r w:rsidR="006E5E3F" w:rsidRPr="006E5E3F">
        <w:rPr>
          <w:rFonts w:eastAsiaTheme="minorEastAsia"/>
          <w:lang w:val="en-GB"/>
        </w:rPr>
        <w:t xml:space="preserve"> </w:t>
      </w:r>
      <w:r w:rsidR="006E5E3F">
        <w:rPr>
          <w:rFonts w:eastAsiaTheme="minorEastAsia"/>
        </w:rPr>
        <w:t xml:space="preserve">for </w:t>
      </w:r>
      <w:r w:rsidR="006E5E3F">
        <w:rPr>
          <w:rFonts w:eastAsiaTheme="minorEastAsia" w:hint="eastAsia"/>
        </w:rPr>
        <w:t xml:space="preserve">intra-UE </w:t>
      </w:r>
      <w:r w:rsidR="006E5E3F">
        <w:rPr>
          <w:rFonts w:eastAsiaTheme="minorEastAsia"/>
        </w:rPr>
        <w:t xml:space="preserve">prioritization and multiplexing would be same or larger than the required time gap </w:t>
      </w:r>
      <m:oMath>
        <m:sSubSup>
          <m:sSubSupPr>
            <m:ctrlPr>
              <w:rPr>
                <w:rFonts w:ascii="Cambria Math" w:eastAsiaTheme="minorEastAsia" w:hAnsi="Cambria Math"/>
                <w:i/>
                <w:iCs/>
                <w:lang w:val="en-GB"/>
              </w:rPr>
            </m:ctrlPr>
          </m:sSubSupPr>
          <m:e>
            <m:r>
              <w:rPr>
                <w:rFonts w:ascii="Cambria Math" w:eastAsiaTheme="minorEastAsia" w:hAnsi="Cambria Math"/>
                <w:lang w:val="en-GB"/>
              </w:rPr>
              <m:t>T</m:t>
            </m:r>
          </m:e>
          <m:sub>
            <m:r>
              <w:rPr>
                <w:rFonts w:ascii="Cambria Math" w:eastAsiaTheme="minorEastAsia" w:hAnsi="Cambria Math"/>
                <w:lang w:val="en-GB"/>
              </w:rPr>
              <m:t>proc,2</m:t>
            </m:r>
          </m:sub>
          <m:sup>
            <m:r>
              <w:rPr>
                <w:rFonts w:ascii="Cambria Math" w:eastAsiaTheme="minorEastAsia" w:hAnsi="Cambria Math"/>
                <w:lang w:val="en-GB"/>
              </w:rPr>
              <m:t>SFI</m:t>
            </m:r>
          </m:sup>
        </m:sSubSup>
      </m:oMath>
      <w:r w:rsidR="006E5E3F" w:rsidRPr="006E5E3F">
        <w:rPr>
          <w:rFonts w:eastAsiaTheme="minorEastAsia"/>
          <w:lang w:val="en-GB"/>
        </w:rPr>
        <w:t xml:space="preserve"> </w:t>
      </w:r>
      <w:r w:rsidR="006E5E3F">
        <w:rPr>
          <w:rFonts w:eastAsiaTheme="minorEastAsia"/>
        </w:rPr>
        <w:t xml:space="preserve">for dynamic SFI (i.e., </w:t>
      </w:r>
      <m:oMath>
        <m:sSubSup>
          <m:sSubSupPr>
            <m:ctrlPr>
              <w:rPr>
                <w:rFonts w:ascii="Cambria Math" w:eastAsiaTheme="minorEastAsia" w:hAnsi="Cambria Math"/>
                <w:i/>
                <w:iCs/>
                <w:lang w:val="en-GB"/>
              </w:rPr>
            </m:ctrlPr>
          </m:sSubSupPr>
          <m:e>
            <m:r>
              <w:rPr>
                <w:rFonts w:ascii="Cambria Math" w:eastAsiaTheme="minorEastAsia" w:hAnsi="Cambria Math"/>
                <w:lang w:val="en-GB"/>
              </w:rPr>
              <m:t>T</m:t>
            </m:r>
          </m:e>
          <m:sub>
            <m:r>
              <w:rPr>
                <w:rFonts w:ascii="Cambria Math" w:eastAsiaTheme="minorEastAsia" w:hAnsi="Cambria Math"/>
                <w:lang w:val="en-GB"/>
              </w:rPr>
              <m:t>proc,2</m:t>
            </m:r>
          </m:sub>
          <m:sup>
            <m:r>
              <w:rPr>
                <w:rFonts w:ascii="Cambria Math" w:eastAsiaTheme="minorEastAsia" w:hAnsi="Cambria Math"/>
                <w:lang w:val="en-GB"/>
              </w:rPr>
              <m:t>Intra</m:t>
            </m:r>
          </m:sup>
        </m:sSubSup>
        <m:r>
          <w:rPr>
            <w:rFonts w:ascii="Cambria Math" w:eastAsiaTheme="minorEastAsia" w:hAnsi="Cambria Math"/>
            <w:lang w:val="en-GB"/>
          </w:rPr>
          <m:t>≥</m:t>
        </m:r>
        <m:sSubSup>
          <m:sSubSupPr>
            <m:ctrlPr>
              <w:rPr>
                <w:rFonts w:ascii="Cambria Math" w:eastAsiaTheme="minorEastAsia" w:hAnsi="Cambria Math"/>
                <w:i/>
                <w:iCs/>
                <w:lang w:val="en-GB"/>
              </w:rPr>
            </m:ctrlPr>
          </m:sSubSupPr>
          <m:e>
            <m:r>
              <w:rPr>
                <w:rFonts w:ascii="Cambria Math" w:eastAsiaTheme="minorEastAsia" w:hAnsi="Cambria Math"/>
                <w:lang w:val="en-GB"/>
              </w:rPr>
              <m:t>T</m:t>
            </m:r>
          </m:e>
          <m:sub>
            <m:r>
              <w:rPr>
                <w:rFonts w:ascii="Cambria Math" w:eastAsiaTheme="minorEastAsia" w:hAnsi="Cambria Math"/>
                <w:lang w:val="en-GB"/>
              </w:rPr>
              <m:t>proc,2</m:t>
            </m:r>
          </m:sub>
          <m:sup>
            <m:r>
              <w:rPr>
                <w:rFonts w:ascii="Cambria Math" w:eastAsiaTheme="minorEastAsia" w:hAnsi="Cambria Math"/>
                <w:lang w:val="en-GB"/>
              </w:rPr>
              <m:t>SFI</m:t>
            </m:r>
          </m:sup>
        </m:sSubSup>
        <m:r>
          <w:rPr>
            <w:rFonts w:ascii="Cambria Math" w:eastAsiaTheme="minorEastAsia" w:hAnsi="Cambria Math"/>
            <w:lang w:val="en-GB"/>
          </w:rPr>
          <m:t xml:space="preserve"> </m:t>
        </m:r>
      </m:oMath>
      <w:r w:rsidR="006E5E3F">
        <w:rPr>
          <w:rFonts w:eastAsiaTheme="minorEastAsia"/>
        </w:rPr>
        <w:t xml:space="preserve">), moreover, </w:t>
      </w:r>
      <m:oMath>
        <m:sSubSup>
          <m:sSubSupPr>
            <m:ctrlPr>
              <w:rPr>
                <w:rFonts w:ascii="Cambria Math" w:eastAsiaTheme="minorEastAsia" w:hAnsi="Cambria Math"/>
                <w:i/>
                <w:iCs/>
                <w:lang w:val="en-GB"/>
              </w:rPr>
            </m:ctrlPr>
          </m:sSubSupPr>
          <m:e>
            <m:r>
              <w:rPr>
                <w:rFonts w:ascii="Cambria Math" w:eastAsiaTheme="minorEastAsia" w:hAnsi="Cambria Math"/>
                <w:lang w:val="en-GB"/>
              </w:rPr>
              <m:t>T</m:t>
            </m:r>
          </m:e>
          <m:sub>
            <m:r>
              <w:rPr>
                <w:rFonts w:ascii="Cambria Math" w:eastAsiaTheme="minorEastAsia" w:hAnsi="Cambria Math"/>
                <w:lang w:val="en-GB"/>
              </w:rPr>
              <m:t>proc,2</m:t>
            </m:r>
          </m:sub>
          <m:sup>
            <m:r>
              <w:rPr>
                <w:rFonts w:ascii="Cambria Math" w:eastAsiaTheme="minorEastAsia" w:hAnsi="Cambria Math"/>
                <w:lang w:val="en-GB"/>
              </w:rPr>
              <m:t>Intra</m:t>
            </m:r>
          </m:sup>
        </m:sSubSup>
      </m:oMath>
      <w:r w:rsidR="006E5E3F">
        <w:rPr>
          <w:rFonts w:eastAsiaTheme="minorEastAsia" w:hint="eastAsia"/>
          <w:iCs/>
          <w:lang w:val="en-GB"/>
        </w:rPr>
        <w:t xml:space="preserve"> </w:t>
      </w:r>
      <w:r w:rsidR="006E5E3F">
        <w:rPr>
          <w:rFonts w:eastAsiaTheme="minorEastAsia"/>
          <w:iCs/>
          <w:lang w:val="en-GB"/>
        </w:rPr>
        <w:t xml:space="preserve">is counted from earlier symbol which is the earliest first symbol among all PUCCH/PUSCH involving intra-UE prioritization. Figure 1 shows an example of processing order between intra-UE multiplexing and dynamic SFI handling. </w:t>
      </w:r>
    </w:p>
    <w:p w14:paraId="2540CCF9" w14:textId="4D832BE8" w:rsidR="00B878A5" w:rsidRPr="00F81F00" w:rsidRDefault="00B878A5" w:rsidP="00B878A5">
      <w:pPr>
        <w:rPr>
          <w:rFonts w:eastAsiaTheme="minorEastAsia"/>
          <w:lang w:val="en-US" w:eastAsia="ko-KR"/>
        </w:rPr>
      </w:pPr>
    </w:p>
    <w:p w14:paraId="420436A3" w14:textId="3E57ACC3" w:rsidR="00B878A5" w:rsidRDefault="00D841E8" w:rsidP="00D841E8">
      <w:pPr>
        <w:jc w:val="center"/>
        <w:rPr>
          <w:rFonts w:eastAsiaTheme="minorEastAsia"/>
          <w:lang w:val="en-US" w:eastAsia="ko-KR"/>
        </w:rPr>
      </w:pPr>
      <w:r>
        <w:rPr>
          <w:rFonts w:eastAsiaTheme="minorEastAsia"/>
          <w:noProof/>
          <w:lang w:val="en-US" w:eastAsia="ko-KR"/>
        </w:rPr>
        <w:drawing>
          <wp:inline distT="0" distB="0" distL="0" distR="0" wp14:anchorId="538A3454" wp14:editId="1F23EE1C">
            <wp:extent cx="4320000" cy="1332702"/>
            <wp:effectExtent l="0" t="0" r="4445" b="127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13327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8C93803" w14:textId="1ABAA2E9" w:rsidR="006E5E3F" w:rsidRDefault="006E5E3F" w:rsidP="006E5E3F">
      <w:pPr>
        <w:jc w:val="center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 xml:space="preserve">Figure 1. </w:t>
      </w:r>
      <w:r>
        <w:rPr>
          <w:rFonts w:eastAsiaTheme="minorEastAsia"/>
          <w:lang w:val="en-US" w:eastAsia="ko-KR"/>
        </w:rPr>
        <w:t>A</w:t>
      </w:r>
      <w:r>
        <w:rPr>
          <w:rFonts w:eastAsiaTheme="minorEastAsia" w:hint="eastAsia"/>
          <w:lang w:val="en-US" w:eastAsia="ko-KR"/>
        </w:rPr>
        <w:t>n example of two timeline between intra-UE multiplexing and DCI format 2_0</w:t>
      </w:r>
    </w:p>
    <w:p w14:paraId="4E684BAF" w14:textId="3A8252CE" w:rsidR="00894215" w:rsidRPr="00694FC8" w:rsidRDefault="00694FC8" w:rsidP="00894215">
      <w:pPr>
        <w:pStyle w:val="Doc"/>
      </w:pPr>
      <w:r>
        <w:rPr>
          <w:rFonts w:hint="eastAsia"/>
        </w:rPr>
        <w:t xml:space="preserve">In the figure, UE </w:t>
      </w:r>
      <w:r>
        <w:t>only can</w:t>
      </w:r>
      <w:r>
        <w:rPr>
          <w:rFonts w:hint="eastAsia"/>
        </w:rPr>
        <w:t xml:space="preserve"> start intra-UE multiplexing procedure from t</w:t>
      </w:r>
      <w:r>
        <w:rPr>
          <w:vertAlign w:val="subscript"/>
        </w:rPr>
        <w:t>1</w:t>
      </w:r>
      <w:r>
        <w:t xml:space="preserve">. Most of cases, </w:t>
      </w:r>
      <w:r>
        <w:rPr>
          <w:rFonts w:hint="eastAsia"/>
        </w:rPr>
        <w:t>t</w:t>
      </w:r>
      <w:r>
        <w:rPr>
          <w:vertAlign w:val="subscript"/>
        </w:rPr>
        <w:t xml:space="preserve">1 </w:t>
      </w:r>
      <w:r>
        <w:t xml:space="preserve">would be exactly before </w:t>
      </w:r>
      <m:oMath>
        <m:sSubSup>
          <m:sSubSupPr>
            <m:ctrlPr>
              <w:rPr>
                <w:rFonts w:ascii="Cambria Math" w:hAnsi="Cambria Math"/>
                <w:i/>
                <w:iCs/>
                <w:lang w:val="en-GB"/>
              </w:rPr>
            </m:ctrlPr>
          </m:sSubSupPr>
          <m:e>
            <m:r>
              <w:rPr>
                <w:rFonts w:ascii="Cambria Math" w:hAnsi="Cambria Math"/>
                <w:lang w:val="en-GB"/>
              </w:rPr>
              <m:t>T</m:t>
            </m:r>
          </m:e>
          <m:sub>
            <m:r>
              <w:rPr>
                <w:rFonts w:ascii="Cambria Math" w:hAnsi="Cambria Math"/>
                <w:lang w:val="en-GB"/>
              </w:rPr>
              <m:t>proc,2</m:t>
            </m:r>
          </m:sub>
          <m:sup>
            <m:r>
              <w:rPr>
                <w:rFonts w:ascii="Cambria Math" w:hAnsi="Cambria Math"/>
                <w:lang w:val="en-GB"/>
              </w:rPr>
              <m:t>Intra</m:t>
            </m:r>
          </m:sup>
        </m:sSubSup>
      </m:oMath>
      <w:r>
        <w:t xml:space="preserve"> from earliest first symbol. Otherwise, another DCI may come before </w:t>
      </w:r>
      <m:oMath>
        <m:sSubSup>
          <m:sSubSupPr>
            <m:ctrlPr>
              <w:rPr>
                <w:rFonts w:ascii="Cambria Math" w:hAnsi="Cambria Math"/>
                <w:i/>
                <w:iCs/>
                <w:lang w:val="en-GB"/>
              </w:rPr>
            </m:ctrlPr>
          </m:sSubSupPr>
          <m:e>
            <m:r>
              <w:rPr>
                <w:rFonts w:ascii="Cambria Math" w:hAnsi="Cambria Math"/>
                <w:lang w:val="en-GB"/>
              </w:rPr>
              <m:t>T</m:t>
            </m:r>
          </m:e>
          <m:sub>
            <m:r>
              <w:rPr>
                <w:rFonts w:ascii="Cambria Math" w:hAnsi="Cambria Math"/>
                <w:lang w:val="en-GB"/>
              </w:rPr>
              <m:t>proc,2</m:t>
            </m:r>
          </m:sub>
          <m:sup>
            <m:r>
              <w:rPr>
                <w:rFonts w:ascii="Cambria Math" w:hAnsi="Cambria Math"/>
                <w:lang w:val="en-GB"/>
              </w:rPr>
              <m:t>Intra</m:t>
            </m:r>
          </m:sup>
        </m:sSubSup>
      </m:oMath>
      <w:r>
        <w:t xml:space="preserve"> from earliest first symbol so that </w:t>
      </w:r>
      <w:r w:rsidR="002F0CA2">
        <w:t>UE can be interrupted and re-attempt</w:t>
      </w:r>
      <w:r>
        <w:t xml:space="preserve"> intra-UE multiplexing.</w:t>
      </w:r>
      <w:r w:rsidR="002F0CA2">
        <w:t xml:space="preserve"> Once UE start UL multiplexing at t</w:t>
      </w:r>
      <w:r w:rsidR="002F0CA2">
        <w:rPr>
          <w:vertAlign w:val="subscript"/>
        </w:rPr>
        <w:t>1</w:t>
      </w:r>
      <w:r w:rsidR="00D841E8">
        <w:t xml:space="preserve">, UE cannot change assumption of PUCCH/PUSCH allocation after </w:t>
      </w:r>
      <w:r w:rsidR="00D841E8">
        <w:rPr>
          <w:rFonts w:hint="eastAsia"/>
        </w:rPr>
        <w:t>t</w:t>
      </w:r>
      <w:r w:rsidR="00D841E8">
        <w:rPr>
          <w:vertAlign w:val="subscript"/>
        </w:rPr>
        <w:t>1</w:t>
      </w:r>
      <w:r w:rsidR="00D841E8">
        <w:t xml:space="preserve">. </w:t>
      </w:r>
      <w:r w:rsidR="00894215">
        <w:t>However, based on the current specification, DCI can be received after t</w:t>
      </w:r>
      <w:r w:rsidR="00894215">
        <w:rPr>
          <w:vertAlign w:val="subscript"/>
        </w:rPr>
        <w:t xml:space="preserve">1 </w:t>
      </w:r>
      <w:r w:rsidR="00894215">
        <w:t xml:space="preserve">and can enable and disable UL channel </w:t>
      </w:r>
      <w:r w:rsidR="00E34C39">
        <w:t xml:space="preserve">until </w:t>
      </w:r>
      <w:r w:rsidR="00894215">
        <w:t>t</w:t>
      </w:r>
      <w:r w:rsidR="00894215">
        <w:rPr>
          <w:vertAlign w:val="subscript"/>
        </w:rPr>
        <w:t>2</w:t>
      </w:r>
      <w:r w:rsidR="00894215">
        <w:t xml:space="preserve">. </w:t>
      </w:r>
      <w:r w:rsidR="00E34C39">
        <w:t>It is problematic to multiplex without deterministic PUCCH/PUSCH allocation.</w:t>
      </w:r>
    </w:p>
    <w:p w14:paraId="4072695C" w14:textId="4229DA3D" w:rsidR="00D841E8" w:rsidRDefault="00D841E8" w:rsidP="00694FC8">
      <w:pPr>
        <w:pStyle w:val="Doc"/>
      </w:pPr>
      <w:r>
        <w:t>From this point of view, it would be natural for UE to consider the information given by t</w:t>
      </w:r>
      <w:r>
        <w:rPr>
          <w:vertAlign w:val="subscript"/>
        </w:rPr>
        <w:t>1</w:t>
      </w:r>
      <w:r>
        <w:t>. In addition to this, it is required to prevent DCI format 2_0 given at t</w:t>
      </w:r>
      <w:r>
        <w:rPr>
          <w:vertAlign w:val="subscript"/>
        </w:rPr>
        <w:t xml:space="preserve">2 </w:t>
      </w:r>
      <w:r>
        <w:t xml:space="preserve">from change a result intra-UE multiplexing. </w:t>
      </w:r>
    </w:p>
    <w:p w14:paraId="34146644" w14:textId="21D18E04" w:rsidR="00894215" w:rsidRDefault="00894215" w:rsidP="00894215">
      <w:pPr>
        <w:pStyle w:val="proposal"/>
      </w:pPr>
      <w:r>
        <w:rPr>
          <w:rFonts w:hint="eastAsia"/>
        </w:rPr>
        <w:t>P</w:t>
      </w:r>
      <w:r>
        <w:t xml:space="preserve">roposal 1: UE doesn’t expect that </w:t>
      </w:r>
      <w:r w:rsidRPr="00894215">
        <w:t xml:space="preserve">a result intra-UE prioritization/multiplexing </w:t>
      </w:r>
      <w:r>
        <w:t xml:space="preserve">for </w:t>
      </w:r>
      <w:r>
        <w:rPr>
          <w:rFonts w:eastAsia="SimSun"/>
        </w:rPr>
        <w:t xml:space="preserve">overlapping UL transmissions </w:t>
      </w:r>
      <w:r w:rsidRPr="00894215">
        <w:t xml:space="preserve">is affected by </w:t>
      </w:r>
      <w:r>
        <w:t>DCI format 2_0 received after a last symbol of:</w:t>
      </w:r>
    </w:p>
    <w:p w14:paraId="5F990097" w14:textId="149844E5" w:rsidR="00894215" w:rsidRDefault="002A5F7E" w:rsidP="00894215">
      <w:pPr>
        <w:pStyle w:val="proposal"/>
        <w:numPr>
          <w:ilvl w:val="0"/>
          <w:numId w:val="11"/>
        </w:numPr>
      </w:pPr>
      <w:r>
        <w:t>A</w:t>
      </w:r>
      <w:r w:rsidR="00894215">
        <w:t>ny PDCCH with the DCI format scheduling an overlapping PUSCH, and</w:t>
      </w:r>
    </w:p>
    <w:p w14:paraId="3DED2606" w14:textId="474F4CE6" w:rsidR="00894215" w:rsidRPr="00894215" w:rsidRDefault="002A5F7E" w:rsidP="002F1338">
      <w:pPr>
        <w:pStyle w:val="proposal"/>
        <w:numPr>
          <w:ilvl w:val="0"/>
          <w:numId w:val="11"/>
        </w:numPr>
      </w:pPr>
      <w:r>
        <w:t>A</w:t>
      </w:r>
      <w:r w:rsidR="00894215">
        <w:t>ny PDCCH scheduling a PDSCH or SPS PDSCH release with corresponding HARQ-ACK information in an overlapping PUCCH</w:t>
      </w:r>
      <w:r w:rsidR="00894215" w:rsidRPr="00894215">
        <w:t>.</w:t>
      </w:r>
    </w:p>
    <w:p w14:paraId="5506AEE8" w14:textId="77777777" w:rsidR="00D841E8" w:rsidRDefault="00D841E8" w:rsidP="00694FC8">
      <w:pPr>
        <w:pStyle w:val="Doc"/>
        <w:rPr>
          <w:rFonts w:eastAsiaTheme="minorEastAsia"/>
        </w:rPr>
      </w:pPr>
    </w:p>
    <w:p w14:paraId="74882691" w14:textId="157721B7" w:rsidR="00E34C39" w:rsidRDefault="00E34C39" w:rsidP="00694FC8">
      <w:pPr>
        <w:pStyle w:val="Doc"/>
        <w:rPr>
          <w:rFonts w:eastAsiaTheme="minorEastAsia"/>
        </w:rPr>
      </w:pPr>
      <w:r>
        <w:rPr>
          <w:rFonts w:eastAsiaTheme="minorEastAsia" w:hint="eastAsia"/>
        </w:rPr>
        <w:t xml:space="preserve">Regardless of </w:t>
      </w:r>
      <w:r>
        <w:rPr>
          <w:rFonts w:eastAsiaTheme="minorEastAsia"/>
        </w:rPr>
        <w:t>how to perform</w:t>
      </w:r>
      <w:r>
        <w:rPr>
          <w:rFonts w:eastAsiaTheme="minorEastAsia" w:hint="eastAsia"/>
        </w:rPr>
        <w:t xml:space="preserve"> intra-UE prioritization and multiplexing, </w:t>
      </w:r>
      <w:r>
        <w:rPr>
          <w:rFonts w:eastAsiaTheme="minorEastAsia"/>
        </w:rPr>
        <w:t xml:space="preserve">it </w:t>
      </w:r>
      <w:r w:rsidR="002A5F7E">
        <w:rPr>
          <w:rFonts w:eastAsiaTheme="minorEastAsia"/>
        </w:rPr>
        <w:t>need to be</w:t>
      </w:r>
      <w:r>
        <w:rPr>
          <w:rFonts w:eastAsiaTheme="minorEastAsia"/>
        </w:rPr>
        <w:t xml:space="preserve"> discussed whether DCI format 2_0 can cancel a result of </w:t>
      </w:r>
      <w:r>
        <w:rPr>
          <w:rFonts w:eastAsiaTheme="minorEastAsia" w:hint="eastAsia"/>
        </w:rPr>
        <w:t>intra-UE prioritization and multiplexing</w:t>
      </w:r>
      <w:r>
        <w:rPr>
          <w:rFonts w:eastAsiaTheme="minorEastAsia"/>
        </w:rPr>
        <w:t xml:space="preserve">. Since </w:t>
      </w:r>
      <w:r>
        <w:rPr>
          <w:rFonts w:eastAsiaTheme="minorEastAsia" w:hint="eastAsia"/>
        </w:rPr>
        <w:t xml:space="preserve">intra-UE multiplexing </w:t>
      </w:r>
      <w:r>
        <w:rPr>
          <w:rFonts w:eastAsiaTheme="minorEastAsia"/>
        </w:rPr>
        <w:t xml:space="preserve">could change PUCCH resource allocation, a result of </w:t>
      </w:r>
      <w:r>
        <w:rPr>
          <w:rFonts w:eastAsiaTheme="minorEastAsia" w:hint="eastAsia"/>
        </w:rPr>
        <w:t>intra-UE multiplexing</w:t>
      </w:r>
      <w:r>
        <w:rPr>
          <w:rFonts w:eastAsiaTheme="minorEastAsia"/>
        </w:rPr>
        <w:t xml:space="preserve"> can collide with dynamic DL symbol </w:t>
      </w:r>
      <w:r w:rsidR="002A5F7E">
        <w:rPr>
          <w:rFonts w:eastAsiaTheme="minorEastAsia"/>
        </w:rPr>
        <w:t xml:space="preserve">again </w:t>
      </w:r>
      <w:r w:rsidR="002A5F7E">
        <w:rPr>
          <w:rFonts w:eastAsiaTheme="minorEastAsia"/>
        </w:rPr>
        <w:t>even if UE applied</w:t>
      </w:r>
      <w:r>
        <w:rPr>
          <w:rFonts w:eastAsiaTheme="minorEastAsia"/>
        </w:rPr>
        <w:t xml:space="preserve"> SFI before multiplexing.</w:t>
      </w:r>
      <w:r w:rsidR="002A5F7E">
        <w:rPr>
          <w:rFonts w:eastAsiaTheme="minorEastAsia"/>
        </w:rPr>
        <w:t xml:space="preserve"> In any cases, </w:t>
      </w:r>
      <w:r w:rsidR="007D6011">
        <w:rPr>
          <w:rFonts w:eastAsiaTheme="minorEastAsia"/>
        </w:rPr>
        <w:t>I</w:t>
      </w:r>
      <w:r>
        <w:rPr>
          <w:rFonts w:eastAsiaTheme="minorEastAsia"/>
        </w:rPr>
        <w:t>t should be avoid</w:t>
      </w:r>
      <w:r w:rsidR="007D6011">
        <w:rPr>
          <w:rFonts w:eastAsiaTheme="minorEastAsia"/>
        </w:rPr>
        <w:t>ed</w:t>
      </w:r>
      <w:r>
        <w:rPr>
          <w:rFonts w:eastAsiaTheme="minorEastAsia"/>
        </w:rPr>
        <w:t xml:space="preserve"> to transmit </w:t>
      </w:r>
      <w:r w:rsidR="007D6011">
        <w:rPr>
          <w:rFonts w:eastAsiaTheme="minorEastAsia"/>
        </w:rPr>
        <w:t xml:space="preserve">configured UL resource in DL symbol or flexible symbol. </w:t>
      </w:r>
    </w:p>
    <w:p w14:paraId="62769A8C" w14:textId="48C6967B" w:rsidR="00E34C39" w:rsidRPr="00E34C39" w:rsidRDefault="00E34C39" w:rsidP="00E34C39">
      <w:pPr>
        <w:pStyle w:val="proposal"/>
      </w:pPr>
      <w:r>
        <w:rPr>
          <w:rFonts w:hint="eastAsia"/>
        </w:rPr>
        <w:t>P</w:t>
      </w:r>
      <w:r>
        <w:t>roposal</w:t>
      </w:r>
      <w:r w:rsidR="007D6011">
        <w:t xml:space="preserve"> 2</w:t>
      </w:r>
      <w:r>
        <w:t>:</w:t>
      </w:r>
      <w:r w:rsidR="007D6011">
        <w:t xml:space="preserve"> Down-select between following two options: </w:t>
      </w:r>
    </w:p>
    <w:p w14:paraId="31AB5B9C" w14:textId="054A0D8E" w:rsidR="007D6011" w:rsidRDefault="007D6011" w:rsidP="007D6011">
      <w:pPr>
        <w:pStyle w:val="proposal"/>
        <w:numPr>
          <w:ilvl w:val="0"/>
          <w:numId w:val="12"/>
        </w:numPr>
      </w:pPr>
      <w:r>
        <w:t xml:space="preserve">Option 1: </w:t>
      </w:r>
      <w:r w:rsidRPr="007D6011">
        <w:t xml:space="preserve">After the UE </w:t>
      </w:r>
      <w:r>
        <w:t xml:space="preserve">performs </w:t>
      </w:r>
      <w:r w:rsidRPr="007D6011">
        <w:t>multiplexing/prioritization</w:t>
      </w:r>
      <w:r>
        <w:t xml:space="preserve"> </w:t>
      </w:r>
      <w:r w:rsidRPr="007D6011">
        <w:t xml:space="preserve">among the non-cancelled overlapping transmissions, the UE cancels </w:t>
      </w:r>
      <w:r>
        <w:t xml:space="preserve">the result of </w:t>
      </w:r>
      <w:r w:rsidRPr="007D6011">
        <w:t>multiplexing/prioritization</w:t>
      </w:r>
      <w:r>
        <w:t xml:space="preserve"> if necessary according to the conditions in Clause 11.1 of TS 38.213</w:t>
      </w:r>
    </w:p>
    <w:p w14:paraId="4E0815EE" w14:textId="4F71EC74" w:rsidR="00C7261A" w:rsidRDefault="007D6011" w:rsidP="00C7261A">
      <w:pPr>
        <w:pStyle w:val="proposal"/>
        <w:numPr>
          <w:ilvl w:val="0"/>
          <w:numId w:val="12"/>
        </w:numPr>
      </w:pPr>
      <w:r>
        <w:lastRenderedPageBreak/>
        <w:t xml:space="preserve">Option 2: </w:t>
      </w:r>
      <w:r w:rsidR="00C7261A" w:rsidRPr="007D6011">
        <w:t xml:space="preserve">After the UE </w:t>
      </w:r>
      <w:r w:rsidR="00C7261A">
        <w:t xml:space="preserve">performs </w:t>
      </w:r>
      <w:r w:rsidR="00C7261A" w:rsidRPr="007D6011">
        <w:t>multiplexing/prioritization</w:t>
      </w:r>
      <w:r w:rsidR="00C7261A">
        <w:t xml:space="preserve"> </w:t>
      </w:r>
      <w:r w:rsidR="00C7261A" w:rsidRPr="007D6011">
        <w:t xml:space="preserve">among the non-cancelled overlapping transmissions, </w:t>
      </w:r>
      <w:r w:rsidR="00C7261A">
        <w:t>the UE doesn’t expect any confliction with slot format indication according to the conditions in Clause 11.1 of TS 38.213</w:t>
      </w:r>
    </w:p>
    <w:p w14:paraId="56B87F9D" w14:textId="2D057C17" w:rsidR="00C7261A" w:rsidRDefault="00C7261A" w:rsidP="00C7261A">
      <w:pPr>
        <w:pStyle w:val="proposal"/>
        <w:numPr>
          <w:ilvl w:val="1"/>
          <w:numId w:val="12"/>
        </w:numPr>
      </w:pPr>
      <w:r>
        <w:t>T</w:t>
      </w:r>
      <w:r w:rsidR="007D6011">
        <w:t xml:space="preserve">he UE doesn’t expect to </w:t>
      </w:r>
      <w:r>
        <w:t xml:space="preserve">detect an SFI-index field value in DCI format 2_0 indicating the set of symbols of the result of </w:t>
      </w:r>
      <w:r w:rsidRPr="007D6011">
        <w:t>multiplexing/prioritization</w:t>
      </w:r>
      <w:r>
        <w:t xml:space="preserve"> as downlink.</w:t>
      </w:r>
    </w:p>
    <w:p w14:paraId="342831F6" w14:textId="374134D6" w:rsidR="00C7261A" w:rsidRDefault="00C7261A" w:rsidP="00C7261A">
      <w:pPr>
        <w:pStyle w:val="proposal"/>
        <w:numPr>
          <w:ilvl w:val="1"/>
          <w:numId w:val="12"/>
        </w:numPr>
      </w:pPr>
      <w:r>
        <w:t xml:space="preserve">If </w:t>
      </w:r>
      <w:r w:rsidRPr="007D6011">
        <w:t xml:space="preserve">UE </w:t>
      </w:r>
      <w:r>
        <w:t xml:space="preserve">performs </w:t>
      </w:r>
      <w:r w:rsidRPr="007D6011">
        <w:t>multiplexing/prioritization</w:t>
      </w:r>
      <w:r>
        <w:t xml:space="preserve"> only </w:t>
      </w:r>
      <w:r w:rsidRPr="007D6011">
        <w:t>among transmissions</w:t>
      </w:r>
      <w:r>
        <w:t xml:space="preserve"> configured by higher layer, the UE doesn’t expect to detect an SFI-index field value in DCI format 2_0 indicating the set of symbols of the result of </w:t>
      </w:r>
      <w:r w:rsidRPr="007D6011">
        <w:t>multiplexing/prioritization</w:t>
      </w:r>
      <w:r w:rsidR="002A5F7E">
        <w:t xml:space="preserve"> as downlink or flexible.</w:t>
      </w:r>
    </w:p>
    <w:p w14:paraId="0E44896C" w14:textId="77777777" w:rsidR="00D841E8" w:rsidRDefault="00D841E8" w:rsidP="00694FC8">
      <w:pPr>
        <w:pStyle w:val="Doc"/>
      </w:pPr>
    </w:p>
    <w:p w14:paraId="345AC22C" w14:textId="77777777" w:rsidR="00986086" w:rsidRPr="005E31A4" w:rsidRDefault="00986086" w:rsidP="00986086">
      <w:pPr>
        <w:pStyle w:val="1"/>
        <w:numPr>
          <w:ilvl w:val="0"/>
          <w:numId w:val="1"/>
        </w:numPr>
        <w:rPr>
          <w:rFonts w:eastAsia="바탕"/>
          <w:b/>
          <w:lang w:val="en-US" w:eastAsia="ko-KR"/>
        </w:rPr>
      </w:pPr>
      <w:r>
        <w:rPr>
          <w:rFonts w:eastAsia="바탕"/>
          <w:b/>
          <w:lang w:val="en-US" w:eastAsia="ko-KR"/>
        </w:rPr>
        <w:t>C</w:t>
      </w:r>
      <w:r w:rsidRPr="005E31A4">
        <w:rPr>
          <w:rFonts w:eastAsia="바탕"/>
          <w:b/>
          <w:lang w:val="en-US" w:eastAsia="ko-KR"/>
        </w:rPr>
        <w:t>onclusion</w:t>
      </w:r>
    </w:p>
    <w:p w14:paraId="18D7EE39" w14:textId="36591817" w:rsidR="00986086" w:rsidRDefault="00986086" w:rsidP="00986086">
      <w:pPr>
        <w:pStyle w:val="Doc"/>
      </w:pPr>
      <w:r w:rsidRPr="003E43CC">
        <w:t>In this contribution, we dis</w:t>
      </w:r>
      <w:r>
        <w:rPr>
          <w:rFonts w:hint="eastAsia"/>
        </w:rPr>
        <w:t>c</w:t>
      </w:r>
      <w:r w:rsidRPr="003E43CC">
        <w:t xml:space="preserve">uss </w:t>
      </w:r>
      <w:r w:rsidR="002A5F7E">
        <w:t xml:space="preserve">on </w:t>
      </w:r>
      <w:r w:rsidR="002A5F7E">
        <w:t>processing order between intra-UE multiplexing and dynamic UL cancellation via SFI</w:t>
      </w:r>
      <w:r w:rsidRPr="00FA1C7B">
        <w:t>. O</w:t>
      </w:r>
      <w:r w:rsidRPr="00B71BBC">
        <w:t>ur proposals are as follows</w:t>
      </w:r>
      <w:r>
        <w:t>:</w:t>
      </w:r>
    </w:p>
    <w:p w14:paraId="21197075" w14:textId="77777777" w:rsidR="002A5F7E" w:rsidRDefault="002A5F7E" w:rsidP="002A5F7E">
      <w:pPr>
        <w:pStyle w:val="proposal"/>
      </w:pPr>
      <w:r>
        <w:rPr>
          <w:rFonts w:hint="eastAsia"/>
        </w:rPr>
        <w:t>P</w:t>
      </w:r>
      <w:r>
        <w:t xml:space="preserve">roposal 1: UE doesn’t expect that </w:t>
      </w:r>
      <w:r w:rsidRPr="00894215">
        <w:t xml:space="preserve">a result intra-UE prioritization/multiplexing </w:t>
      </w:r>
      <w:r>
        <w:t xml:space="preserve">for </w:t>
      </w:r>
      <w:r>
        <w:rPr>
          <w:rFonts w:eastAsia="SimSun"/>
        </w:rPr>
        <w:t xml:space="preserve">overlapping UL transmissions </w:t>
      </w:r>
      <w:r w:rsidRPr="00894215">
        <w:t xml:space="preserve">is affected by </w:t>
      </w:r>
      <w:r>
        <w:t>DCI format 2_0 received after a last symbol of:</w:t>
      </w:r>
    </w:p>
    <w:p w14:paraId="67FC011B" w14:textId="77777777" w:rsidR="002A5F7E" w:rsidRDefault="002A5F7E" w:rsidP="002A5F7E">
      <w:pPr>
        <w:pStyle w:val="proposal"/>
        <w:numPr>
          <w:ilvl w:val="0"/>
          <w:numId w:val="11"/>
        </w:numPr>
      </w:pPr>
      <w:r>
        <w:t>Any PDCCH with the DCI format scheduling an overlapping PUSCH, and</w:t>
      </w:r>
    </w:p>
    <w:p w14:paraId="49C36963" w14:textId="77777777" w:rsidR="002A5F7E" w:rsidRPr="00894215" w:rsidRDefault="002A5F7E" w:rsidP="002A5F7E">
      <w:pPr>
        <w:pStyle w:val="proposal"/>
        <w:numPr>
          <w:ilvl w:val="0"/>
          <w:numId w:val="11"/>
        </w:numPr>
      </w:pPr>
      <w:r>
        <w:t>Any PDCCH scheduling a PDSCH or SPS PDSCH release with corresponding HARQ-ACK information in an overlapping PUCCH</w:t>
      </w:r>
      <w:r w:rsidRPr="00894215">
        <w:t>.</w:t>
      </w:r>
    </w:p>
    <w:p w14:paraId="441C089F" w14:textId="77777777" w:rsidR="002A5F7E" w:rsidRPr="00E34C39" w:rsidRDefault="002A5F7E" w:rsidP="002A5F7E">
      <w:pPr>
        <w:pStyle w:val="proposal"/>
      </w:pPr>
      <w:r>
        <w:rPr>
          <w:rFonts w:hint="eastAsia"/>
        </w:rPr>
        <w:t>P</w:t>
      </w:r>
      <w:r>
        <w:t xml:space="preserve">roposal 2: Down-select between following two options: </w:t>
      </w:r>
    </w:p>
    <w:p w14:paraId="02838F9C" w14:textId="77777777" w:rsidR="002A5F7E" w:rsidRDefault="002A5F7E" w:rsidP="002A5F7E">
      <w:pPr>
        <w:pStyle w:val="proposal"/>
        <w:numPr>
          <w:ilvl w:val="0"/>
          <w:numId w:val="12"/>
        </w:numPr>
      </w:pPr>
      <w:r>
        <w:t xml:space="preserve">Option 1: </w:t>
      </w:r>
      <w:r w:rsidRPr="007D6011">
        <w:t xml:space="preserve">After the UE </w:t>
      </w:r>
      <w:r>
        <w:t xml:space="preserve">performs </w:t>
      </w:r>
      <w:r w:rsidRPr="007D6011">
        <w:t>multiplexing/prioritization</w:t>
      </w:r>
      <w:r>
        <w:t xml:space="preserve"> </w:t>
      </w:r>
      <w:r w:rsidRPr="007D6011">
        <w:t xml:space="preserve">among the non-cancelled overlapping transmissions, the UE cancels </w:t>
      </w:r>
      <w:r>
        <w:t xml:space="preserve">the result of </w:t>
      </w:r>
      <w:r w:rsidRPr="007D6011">
        <w:t>multiplexing/prioritization</w:t>
      </w:r>
      <w:r>
        <w:t xml:space="preserve"> if necessary according to the conditions in Clause 11.1 of TS 38.213</w:t>
      </w:r>
    </w:p>
    <w:p w14:paraId="0C2910F7" w14:textId="77777777" w:rsidR="002A5F7E" w:rsidRDefault="002A5F7E" w:rsidP="002A5F7E">
      <w:pPr>
        <w:pStyle w:val="proposal"/>
        <w:numPr>
          <w:ilvl w:val="0"/>
          <w:numId w:val="12"/>
        </w:numPr>
      </w:pPr>
      <w:r>
        <w:t xml:space="preserve">Option 2: </w:t>
      </w:r>
      <w:r w:rsidRPr="007D6011">
        <w:t xml:space="preserve">After the UE </w:t>
      </w:r>
      <w:r>
        <w:t xml:space="preserve">performs </w:t>
      </w:r>
      <w:r w:rsidRPr="007D6011">
        <w:t>multiplexing/prioritization</w:t>
      </w:r>
      <w:r>
        <w:t xml:space="preserve"> </w:t>
      </w:r>
      <w:r w:rsidRPr="007D6011">
        <w:t xml:space="preserve">among the non-cancelled overlapping transmissions, </w:t>
      </w:r>
      <w:r>
        <w:t>the UE doesn’t expect any confliction with slot format indication according to the conditions in Clause 11.1 of TS 38.213</w:t>
      </w:r>
    </w:p>
    <w:p w14:paraId="1E7C9D8A" w14:textId="77777777" w:rsidR="002A5F7E" w:rsidRDefault="002A5F7E" w:rsidP="002A5F7E">
      <w:pPr>
        <w:pStyle w:val="proposal"/>
        <w:numPr>
          <w:ilvl w:val="1"/>
          <w:numId w:val="12"/>
        </w:numPr>
      </w:pPr>
      <w:r>
        <w:t xml:space="preserve">The UE doesn’t expect to detect an SFI-index field value in DCI format 2_0 indicating the set of symbols of the result of </w:t>
      </w:r>
      <w:r w:rsidRPr="007D6011">
        <w:t>multiplexing/prioritization</w:t>
      </w:r>
      <w:r>
        <w:t xml:space="preserve"> as downlink.</w:t>
      </w:r>
    </w:p>
    <w:p w14:paraId="2DB47E62" w14:textId="77777777" w:rsidR="002A5F7E" w:rsidRDefault="002A5F7E" w:rsidP="002A5F7E">
      <w:pPr>
        <w:pStyle w:val="proposal"/>
        <w:numPr>
          <w:ilvl w:val="1"/>
          <w:numId w:val="12"/>
        </w:numPr>
      </w:pPr>
      <w:r>
        <w:t xml:space="preserve">If </w:t>
      </w:r>
      <w:r w:rsidRPr="007D6011">
        <w:t xml:space="preserve">UE </w:t>
      </w:r>
      <w:r>
        <w:t xml:space="preserve">performs </w:t>
      </w:r>
      <w:r w:rsidRPr="007D6011">
        <w:t>multiplexing/prioritization</w:t>
      </w:r>
      <w:r>
        <w:t xml:space="preserve"> only </w:t>
      </w:r>
      <w:r w:rsidRPr="007D6011">
        <w:t>among transmissions</w:t>
      </w:r>
      <w:r>
        <w:t xml:space="preserve"> configured by higher layer, the UE doesn’t expect to detect an SFI-index field value in DCI format 2_0 indicating the set of symbols of the result of </w:t>
      </w:r>
      <w:r w:rsidRPr="007D6011">
        <w:t>multiplexing/prioritization</w:t>
      </w:r>
      <w:r>
        <w:t xml:space="preserve"> as downlink or flexible.</w:t>
      </w:r>
    </w:p>
    <w:p w14:paraId="434822F0" w14:textId="77777777" w:rsidR="00822C6B" w:rsidRPr="002A5F7E" w:rsidRDefault="00822C6B" w:rsidP="00986086">
      <w:pPr>
        <w:pStyle w:val="Doc"/>
      </w:pPr>
    </w:p>
    <w:p w14:paraId="2F14B536" w14:textId="77777777" w:rsidR="00986086" w:rsidRPr="007036D8" w:rsidRDefault="00986086" w:rsidP="00986086">
      <w:pPr>
        <w:pStyle w:val="1"/>
        <w:numPr>
          <w:ilvl w:val="0"/>
          <w:numId w:val="1"/>
        </w:numPr>
        <w:spacing w:before="180"/>
        <w:rPr>
          <w:rFonts w:eastAsia="바탕"/>
          <w:b/>
          <w:lang w:eastAsia="ko-KR"/>
        </w:rPr>
      </w:pPr>
      <w:r w:rsidRPr="007036D8">
        <w:rPr>
          <w:rFonts w:eastAsia="바탕" w:hint="eastAsia"/>
          <w:b/>
          <w:lang w:eastAsia="ko-KR"/>
        </w:rPr>
        <w:t>Reference</w:t>
      </w:r>
    </w:p>
    <w:p w14:paraId="679B87C4" w14:textId="70039632" w:rsidR="00C167C6" w:rsidRPr="00BB0A58" w:rsidRDefault="00C167C6" w:rsidP="00652FA1">
      <w:pPr>
        <w:pStyle w:val="References"/>
        <w:ind w:leftChars="142" w:left="641" w:hanging="357"/>
        <w:rPr>
          <w:rFonts w:eastAsia="맑은 고딕"/>
          <w:szCs w:val="22"/>
          <w:lang w:eastAsia="ko-KR"/>
        </w:rPr>
      </w:pPr>
      <w:r>
        <w:rPr>
          <w:szCs w:val="22"/>
          <w:lang w:eastAsia="ko-KR"/>
        </w:rPr>
        <w:t xml:space="preserve">R1-2004734, </w:t>
      </w:r>
      <w:r>
        <w:rPr>
          <w:szCs w:val="22"/>
          <w:lang w:eastAsia="zh-CN"/>
        </w:rPr>
        <w:t>Summary#2 of [101-e-NR-L1enh-URLLC-InterUE-01], RAN1#101 e-meeting</w:t>
      </w:r>
    </w:p>
    <w:p w14:paraId="3C31727F" w14:textId="4ECFC090" w:rsidR="001521F0" w:rsidRPr="00D67F3B" w:rsidRDefault="001521F0" w:rsidP="004A0EB9">
      <w:pPr>
        <w:pStyle w:val="References"/>
        <w:numPr>
          <w:ilvl w:val="0"/>
          <w:numId w:val="0"/>
        </w:numPr>
        <w:ind w:left="6031" w:hanging="360"/>
        <w:rPr>
          <w:rFonts w:eastAsia="맑은 고딕"/>
          <w:szCs w:val="22"/>
          <w:lang w:eastAsia="ko-KR"/>
        </w:rPr>
      </w:pPr>
    </w:p>
    <w:sectPr w:rsidR="001521F0" w:rsidRPr="00D67F3B" w:rsidSect="007349F8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101BC4" w14:textId="77777777" w:rsidR="00D81AFF" w:rsidRDefault="00D81AFF" w:rsidP="00F30D3F">
      <w:pPr>
        <w:spacing w:before="0" w:after="0" w:line="240" w:lineRule="auto"/>
      </w:pPr>
      <w:r>
        <w:separator/>
      </w:r>
    </w:p>
  </w:endnote>
  <w:endnote w:type="continuationSeparator" w:id="0">
    <w:p w14:paraId="6CAC13F8" w14:textId="77777777" w:rsidR="00D81AFF" w:rsidRDefault="00D81AFF" w:rsidP="00F30D3F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C42159" w14:textId="77777777" w:rsidR="00D81AFF" w:rsidRDefault="00D81AFF" w:rsidP="00F30D3F">
      <w:pPr>
        <w:spacing w:before="0" w:after="0" w:line="240" w:lineRule="auto"/>
      </w:pPr>
      <w:r>
        <w:separator/>
      </w:r>
    </w:p>
  </w:footnote>
  <w:footnote w:type="continuationSeparator" w:id="0">
    <w:p w14:paraId="7417ADE8" w14:textId="77777777" w:rsidR="00D81AFF" w:rsidRDefault="00D81AFF" w:rsidP="00F30D3F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BE51F9"/>
    <w:multiLevelType w:val="hybridMultilevel"/>
    <w:tmpl w:val="1DFA6E5C"/>
    <w:lvl w:ilvl="0" w:tplc="04090003">
      <w:start w:val="1"/>
      <w:numFmt w:val="bullet"/>
      <w:lvlText w:val="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" w15:restartNumberingAfterBreak="0">
    <w:nsid w:val="06DC5A47"/>
    <w:multiLevelType w:val="hybridMultilevel"/>
    <w:tmpl w:val="612EB7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FAE15FD"/>
    <w:multiLevelType w:val="hybridMultilevel"/>
    <w:tmpl w:val="686A4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9D404C"/>
    <w:multiLevelType w:val="hybridMultilevel"/>
    <w:tmpl w:val="F648C000"/>
    <w:lvl w:ilvl="0" w:tplc="04090001">
      <w:start w:val="1"/>
      <w:numFmt w:val="bullet"/>
      <w:lvlText w:val=""/>
      <w:lvlJc w:val="left"/>
      <w:pPr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2A2576A5"/>
    <w:multiLevelType w:val="hybridMultilevel"/>
    <w:tmpl w:val="C78A905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1CC27E2"/>
    <w:multiLevelType w:val="hybridMultilevel"/>
    <w:tmpl w:val="74C0867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6B03A4C"/>
    <w:multiLevelType w:val="hybridMultilevel"/>
    <w:tmpl w:val="D3FAA4A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8" w15:restartNumberingAfterBreak="0">
    <w:nsid w:val="51D23ADD"/>
    <w:multiLevelType w:val="hybridMultilevel"/>
    <w:tmpl w:val="D7E86E4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703157D4"/>
    <w:multiLevelType w:val="multilevel"/>
    <w:tmpl w:val="B96C148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0" w15:restartNumberingAfterBreak="0">
    <w:nsid w:val="73927F24"/>
    <w:multiLevelType w:val="hybridMultilevel"/>
    <w:tmpl w:val="A9407500"/>
    <w:lvl w:ilvl="0" w:tplc="E4646A06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E3C1FDA"/>
    <w:multiLevelType w:val="hybridMultilevel"/>
    <w:tmpl w:val="2CF89DC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2"/>
  </w:num>
  <w:num w:numId="4">
    <w:abstractNumId w:val="3"/>
  </w:num>
  <w:num w:numId="5">
    <w:abstractNumId w:val="11"/>
  </w:num>
  <w:num w:numId="6">
    <w:abstractNumId w:val="5"/>
  </w:num>
  <w:num w:numId="7">
    <w:abstractNumId w:val="4"/>
  </w:num>
  <w:num w:numId="8">
    <w:abstractNumId w:val="10"/>
  </w:num>
  <w:num w:numId="9">
    <w:abstractNumId w:val="1"/>
  </w:num>
  <w:num w:numId="10">
    <w:abstractNumId w:val="0"/>
  </w:num>
  <w:num w:numId="11">
    <w:abstractNumId w:val="6"/>
  </w:num>
  <w:num w:numId="12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086"/>
    <w:rsid w:val="00003B2F"/>
    <w:rsid w:val="00004A9E"/>
    <w:rsid w:val="00011CD4"/>
    <w:rsid w:val="00016503"/>
    <w:rsid w:val="00017BE3"/>
    <w:rsid w:val="0004238C"/>
    <w:rsid w:val="00047076"/>
    <w:rsid w:val="0005194B"/>
    <w:rsid w:val="000669BD"/>
    <w:rsid w:val="0006735E"/>
    <w:rsid w:val="00072637"/>
    <w:rsid w:val="00073DFA"/>
    <w:rsid w:val="0008022F"/>
    <w:rsid w:val="000862E1"/>
    <w:rsid w:val="000871AE"/>
    <w:rsid w:val="000A093D"/>
    <w:rsid w:val="000A11E1"/>
    <w:rsid w:val="000A1547"/>
    <w:rsid w:val="000A591B"/>
    <w:rsid w:val="000A5C1F"/>
    <w:rsid w:val="000B438B"/>
    <w:rsid w:val="000C033A"/>
    <w:rsid w:val="000C0456"/>
    <w:rsid w:val="000C1057"/>
    <w:rsid w:val="000C40F2"/>
    <w:rsid w:val="000C4808"/>
    <w:rsid w:val="000C4ECA"/>
    <w:rsid w:val="000E08EA"/>
    <w:rsid w:val="000E6679"/>
    <w:rsid w:val="000F0BC7"/>
    <w:rsid w:val="000F7CCA"/>
    <w:rsid w:val="00104327"/>
    <w:rsid w:val="00105655"/>
    <w:rsid w:val="00111E95"/>
    <w:rsid w:val="001256C0"/>
    <w:rsid w:val="00130951"/>
    <w:rsid w:val="0014562F"/>
    <w:rsid w:val="001466F2"/>
    <w:rsid w:val="001521F0"/>
    <w:rsid w:val="001546CD"/>
    <w:rsid w:val="00155ABB"/>
    <w:rsid w:val="001634FB"/>
    <w:rsid w:val="00166474"/>
    <w:rsid w:val="00166B1F"/>
    <w:rsid w:val="00173F00"/>
    <w:rsid w:val="00174CE8"/>
    <w:rsid w:val="00177CF9"/>
    <w:rsid w:val="00185DB2"/>
    <w:rsid w:val="0019138F"/>
    <w:rsid w:val="001945CB"/>
    <w:rsid w:val="001A376A"/>
    <w:rsid w:val="001A5C94"/>
    <w:rsid w:val="001A6DF2"/>
    <w:rsid w:val="001B4940"/>
    <w:rsid w:val="001B58BE"/>
    <w:rsid w:val="001B5B0D"/>
    <w:rsid w:val="001C5614"/>
    <w:rsid w:val="001C76C1"/>
    <w:rsid w:val="001E1940"/>
    <w:rsid w:val="001E395E"/>
    <w:rsid w:val="00206CED"/>
    <w:rsid w:val="00231614"/>
    <w:rsid w:val="00232E73"/>
    <w:rsid w:val="00245F96"/>
    <w:rsid w:val="002474BF"/>
    <w:rsid w:val="00255A0C"/>
    <w:rsid w:val="00257320"/>
    <w:rsid w:val="00263E95"/>
    <w:rsid w:val="002643CD"/>
    <w:rsid w:val="0026520F"/>
    <w:rsid w:val="002673D0"/>
    <w:rsid w:val="00273FCC"/>
    <w:rsid w:val="002750AC"/>
    <w:rsid w:val="002A1460"/>
    <w:rsid w:val="002A2FBE"/>
    <w:rsid w:val="002A5F7E"/>
    <w:rsid w:val="002A7A66"/>
    <w:rsid w:val="002B1E18"/>
    <w:rsid w:val="002B57A1"/>
    <w:rsid w:val="002C17C7"/>
    <w:rsid w:val="002C2E40"/>
    <w:rsid w:val="002D5BD9"/>
    <w:rsid w:val="002D70C8"/>
    <w:rsid w:val="002E5852"/>
    <w:rsid w:val="002E5BBC"/>
    <w:rsid w:val="002F0CA2"/>
    <w:rsid w:val="002F5840"/>
    <w:rsid w:val="00307034"/>
    <w:rsid w:val="00312953"/>
    <w:rsid w:val="00315F5C"/>
    <w:rsid w:val="00316C6F"/>
    <w:rsid w:val="0032018C"/>
    <w:rsid w:val="00321128"/>
    <w:rsid w:val="00327B51"/>
    <w:rsid w:val="00331ABE"/>
    <w:rsid w:val="00345323"/>
    <w:rsid w:val="00346B9D"/>
    <w:rsid w:val="003555A8"/>
    <w:rsid w:val="003749CB"/>
    <w:rsid w:val="003819B7"/>
    <w:rsid w:val="003863FC"/>
    <w:rsid w:val="00393537"/>
    <w:rsid w:val="0039408C"/>
    <w:rsid w:val="003A2B96"/>
    <w:rsid w:val="003A3EB0"/>
    <w:rsid w:val="003B1A11"/>
    <w:rsid w:val="003B30DE"/>
    <w:rsid w:val="003B4DB4"/>
    <w:rsid w:val="003C5A48"/>
    <w:rsid w:val="003D2AFD"/>
    <w:rsid w:val="003E0B1B"/>
    <w:rsid w:val="003E5441"/>
    <w:rsid w:val="00401BA6"/>
    <w:rsid w:val="0040514A"/>
    <w:rsid w:val="00405FA4"/>
    <w:rsid w:val="004101D0"/>
    <w:rsid w:val="0041764B"/>
    <w:rsid w:val="00420D05"/>
    <w:rsid w:val="004222D4"/>
    <w:rsid w:val="00424C28"/>
    <w:rsid w:val="00426FF2"/>
    <w:rsid w:val="00434DA7"/>
    <w:rsid w:val="00447A23"/>
    <w:rsid w:val="00453C7B"/>
    <w:rsid w:val="00455256"/>
    <w:rsid w:val="00456573"/>
    <w:rsid w:val="0047576E"/>
    <w:rsid w:val="00477729"/>
    <w:rsid w:val="00477CBF"/>
    <w:rsid w:val="00484A71"/>
    <w:rsid w:val="00491DAC"/>
    <w:rsid w:val="004930AA"/>
    <w:rsid w:val="00496AE9"/>
    <w:rsid w:val="004A0EB9"/>
    <w:rsid w:val="004A417E"/>
    <w:rsid w:val="004B07C5"/>
    <w:rsid w:val="004B1192"/>
    <w:rsid w:val="004B2BC9"/>
    <w:rsid w:val="004B431A"/>
    <w:rsid w:val="004B7B6C"/>
    <w:rsid w:val="004C1545"/>
    <w:rsid w:val="004C36FF"/>
    <w:rsid w:val="004C43FB"/>
    <w:rsid w:val="004C6CEC"/>
    <w:rsid w:val="004C6E82"/>
    <w:rsid w:val="004D0D04"/>
    <w:rsid w:val="004D5DD6"/>
    <w:rsid w:val="004E674A"/>
    <w:rsid w:val="004E7D29"/>
    <w:rsid w:val="004F6722"/>
    <w:rsid w:val="004F7900"/>
    <w:rsid w:val="005031C7"/>
    <w:rsid w:val="00504F4E"/>
    <w:rsid w:val="00510548"/>
    <w:rsid w:val="00510CCE"/>
    <w:rsid w:val="00511241"/>
    <w:rsid w:val="00534305"/>
    <w:rsid w:val="00540AB1"/>
    <w:rsid w:val="005466EA"/>
    <w:rsid w:val="0054796F"/>
    <w:rsid w:val="00554D10"/>
    <w:rsid w:val="00556F3B"/>
    <w:rsid w:val="00557C62"/>
    <w:rsid w:val="00561354"/>
    <w:rsid w:val="00567E95"/>
    <w:rsid w:val="00575D7F"/>
    <w:rsid w:val="005962E7"/>
    <w:rsid w:val="005968F4"/>
    <w:rsid w:val="005A1821"/>
    <w:rsid w:val="005A2A40"/>
    <w:rsid w:val="005B0BAF"/>
    <w:rsid w:val="005C1E73"/>
    <w:rsid w:val="005C6319"/>
    <w:rsid w:val="005C72A2"/>
    <w:rsid w:val="005F1B8F"/>
    <w:rsid w:val="006137D9"/>
    <w:rsid w:val="00627799"/>
    <w:rsid w:val="00631437"/>
    <w:rsid w:val="006330D3"/>
    <w:rsid w:val="006365C9"/>
    <w:rsid w:val="0063674D"/>
    <w:rsid w:val="00637E79"/>
    <w:rsid w:val="00644A61"/>
    <w:rsid w:val="00646A8D"/>
    <w:rsid w:val="00650984"/>
    <w:rsid w:val="00651264"/>
    <w:rsid w:val="00652FA1"/>
    <w:rsid w:val="00653BDC"/>
    <w:rsid w:val="0065425E"/>
    <w:rsid w:val="006602D4"/>
    <w:rsid w:val="00664BDB"/>
    <w:rsid w:val="0066660E"/>
    <w:rsid w:val="00680CA3"/>
    <w:rsid w:val="00683989"/>
    <w:rsid w:val="00690473"/>
    <w:rsid w:val="00694683"/>
    <w:rsid w:val="00694FC8"/>
    <w:rsid w:val="00697908"/>
    <w:rsid w:val="006A246E"/>
    <w:rsid w:val="006A6766"/>
    <w:rsid w:val="006C4D65"/>
    <w:rsid w:val="006E5E3F"/>
    <w:rsid w:val="006E6857"/>
    <w:rsid w:val="006F213F"/>
    <w:rsid w:val="006F2159"/>
    <w:rsid w:val="00706B8A"/>
    <w:rsid w:val="00706F13"/>
    <w:rsid w:val="00707ADE"/>
    <w:rsid w:val="00717C99"/>
    <w:rsid w:val="0072327F"/>
    <w:rsid w:val="0072460D"/>
    <w:rsid w:val="007349F8"/>
    <w:rsid w:val="0075353C"/>
    <w:rsid w:val="0076102C"/>
    <w:rsid w:val="007651CC"/>
    <w:rsid w:val="00765704"/>
    <w:rsid w:val="0077546F"/>
    <w:rsid w:val="007765E0"/>
    <w:rsid w:val="007777F4"/>
    <w:rsid w:val="0078221C"/>
    <w:rsid w:val="00782FB9"/>
    <w:rsid w:val="007923CB"/>
    <w:rsid w:val="007926C2"/>
    <w:rsid w:val="00793DC1"/>
    <w:rsid w:val="007A7A43"/>
    <w:rsid w:val="007B21FD"/>
    <w:rsid w:val="007B60B5"/>
    <w:rsid w:val="007D0BB2"/>
    <w:rsid w:val="007D6011"/>
    <w:rsid w:val="007F337C"/>
    <w:rsid w:val="007F4BE4"/>
    <w:rsid w:val="0080431E"/>
    <w:rsid w:val="00815D86"/>
    <w:rsid w:val="00822C6B"/>
    <w:rsid w:val="00827CB3"/>
    <w:rsid w:val="00832412"/>
    <w:rsid w:val="00851459"/>
    <w:rsid w:val="00870919"/>
    <w:rsid w:val="008717C2"/>
    <w:rsid w:val="00880980"/>
    <w:rsid w:val="008815AF"/>
    <w:rsid w:val="00884B94"/>
    <w:rsid w:val="008852ED"/>
    <w:rsid w:val="0088733D"/>
    <w:rsid w:val="008915C7"/>
    <w:rsid w:val="00891F6C"/>
    <w:rsid w:val="00894215"/>
    <w:rsid w:val="008B1C95"/>
    <w:rsid w:val="008B64E8"/>
    <w:rsid w:val="008C2582"/>
    <w:rsid w:val="008C3804"/>
    <w:rsid w:val="008D2A0F"/>
    <w:rsid w:val="008D6850"/>
    <w:rsid w:val="008E63AE"/>
    <w:rsid w:val="008E6DD8"/>
    <w:rsid w:val="008F42F9"/>
    <w:rsid w:val="008F5AC5"/>
    <w:rsid w:val="008F6721"/>
    <w:rsid w:val="008F6F84"/>
    <w:rsid w:val="009043CB"/>
    <w:rsid w:val="009054F7"/>
    <w:rsid w:val="00910914"/>
    <w:rsid w:val="00911546"/>
    <w:rsid w:val="009165AA"/>
    <w:rsid w:val="009200E6"/>
    <w:rsid w:val="00922E2A"/>
    <w:rsid w:val="0094264D"/>
    <w:rsid w:val="0095012A"/>
    <w:rsid w:val="0095477B"/>
    <w:rsid w:val="00956FC1"/>
    <w:rsid w:val="009673BF"/>
    <w:rsid w:val="00970A17"/>
    <w:rsid w:val="00971C57"/>
    <w:rsid w:val="009759EE"/>
    <w:rsid w:val="00986086"/>
    <w:rsid w:val="00990B22"/>
    <w:rsid w:val="0099614B"/>
    <w:rsid w:val="009961DE"/>
    <w:rsid w:val="00997F44"/>
    <w:rsid w:val="009C14A6"/>
    <w:rsid w:val="009C2DB7"/>
    <w:rsid w:val="009D362B"/>
    <w:rsid w:val="009D5484"/>
    <w:rsid w:val="009E57C2"/>
    <w:rsid w:val="009E5B5F"/>
    <w:rsid w:val="009E6AF7"/>
    <w:rsid w:val="009E6D9B"/>
    <w:rsid w:val="009E6E05"/>
    <w:rsid w:val="009E7D15"/>
    <w:rsid w:val="009F2CBB"/>
    <w:rsid w:val="00A04EA0"/>
    <w:rsid w:val="00A202BD"/>
    <w:rsid w:val="00A20D03"/>
    <w:rsid w:val="00A254BA"/>
    <w:rsid w:val="00A26420"/>
    <w:rsid w:val="00A328AB"/>
    <w:rsid w:val="00A411A9"/>
    <w:rsid w:val="00A45132"/>
    <w:rsid w:val="00A460FD"/>
    <w:rsid w:val="00A540ED"/>
    <w:rsid w:val="00A63C0D"/>
    <w:rsid w:val="00A753E2"/>
    <w:rsid w:val="00A77880"/>
    <w:rsid w:val="00A77EC9"/>
    <w:rsid w:val="00A959BA"/>
    <w:rsid w:val="00A96210"/>
    <w:rsid w:val="00AB26F0"/>
    <w:rsid w:val="00AB31F0"/>
    <w:rsid w:val="00AB7246"/>
    <w:rsid w:val="00AC4AF6"/>
    <w:rsid w:val="00AC56B2"/>
    <w:rsid w:val="00AD1A45"/>
    <w:rsid w:val="00AD5524"/>
    <w:rsid w:val="00AD6421"/>
    <w:rsid w:val="00AE0CF5"/>
    <w:rsid w:val="00AE3665"/>
    <w:rsid w:val="00AE5846"/>
    <w:rsid w:val="00B07090"/>
    <w:rsid w:val="00B112F9"/>
    <w:rsid w:val="00B30E93"/>
    <w:rsid w:val="00B34814"/>
    <w:rsid w:val="00B35597"/>
    <w:rsid w:val="00B41B41"/>
    <w:rsid w:val="00B4727F"/>
    <w:rsid w:val="00B5240D"/>
    <w:rsid w:val="00B5415D"/>
    <w:rsid w:val="00B60997"/>
    <w:rsid w:val="00B62EED"/>
    <w:rsid w:val="00B63894"/>
    <w:rsid w:val="00B836E8"/>
    <w:rsid w:val="00B878A5"/>
    <w:rsid w:val="00BA7312"/>
    <w:rsid w:val="00BB0A58"/>
    <w:rsid w:val="00BB1701"/>
    <w:rsid w:val="00BB463D"/>
    <w:rsid w:val="00BB6136"/>
    <w:rsid w:val="00BB6473"/>
    <w:rsid w:val="00BE2142"/>
    <w:rsid w:val="00BE4F49"/>
    <w:rsid w:val="00BE7537"/>
    <w:rsid w:val="00BE76D6"/>
    <w:rsid w:val="00C00211"/>
    <w:rsid w:val="00C0063E"/>
    <w:rsid w:val="00C10CB3"/>
    <w:rsid w:val="00C130FE"/>
    <w:rsid w:val="00C136D0"/>
    <w:rsid w:val="00C15F9C"/>
    <w:rsid w:val="00C167C6"/>
    <w:rsid w:val="00C20C28"/>
    <w:rsid w:val="00C264F3"/>
    <w:rsid w:val="00C26976"/>
    <w:rsid w:val="00C35A18"/>
    <w:rsid w:val="00C45CE5"/>
    <w:rsid w:val="00C7261A"/>
    <w:rsid w:val="00C92E6E"/>
    <w:rsid w:val="00C948EF"/>
    <w:rsid w:val="00C9502C"/>
    <w:rsid w:val="00CA3AE8"/>
    <w:rsid w:val="00CA3BCD"/>
    <w:rsid w:val="00CA620F"/>
    <w:rsid w:val="00CB2CD5"/>
    <w:rsid w:val="00CC6BCE"/>
    <w:rsid w:val="00CD6757"/>
    <w:rsid w:val="00CE0805"/>
    <w:rsid w:val="00CE259B"/>
    <w:rsid w:val="00CE5482"/>
    <w:rsid w:val="00CE56AD"/>
    <w:rsid w:val="00CF03E4"/>
    <w:rsid w:val="00D05CEF"/>
    <w:rsid w:val="00D06094"/>
    <w:rsid w:val="00D11DDB"/>
    <w:rsid w:val="00D1486B"/>
    <w:rsid w:val="00D16497"/>
    <w:rsid w:val="00D25C4B"/>
    <w:rsid w:val="00D2745D"/>
    <w:rsid w:val="00D31433"/>
    <w:rsid w:val="00D42A2A"/>
    <w:rsid w:val="00D535E6"/>
    <w:rsid w:val="00D5471C"/>
    <w:rsid w:val="00D67F3B"/>
    <w:rsid w:val="00D734F1"/>
    <w:rsid w:val="00D81AFF"/>
    <w:rsid w:val="00D8203F"/>
    <w:rsid w:val="00D841E8"/>
    <w:rsid w:val="00DA3C5D"/>
    <w:rsid w:val="00DA5E2D"/>
    <w:rsid w:val="00DA77DC"/>
    <w:rsid w:val="00DB060A"/>
    <w:rsid w:val="00DB19A8"/>
    <w:rsid w:val="00DC1209"/>
    <w:rsid w:val="00DC6A62"/>
    <w:rsid w:val="00DC7A6A"/>
    <w:rsid w:val="00DD5EDE"/>
    <w:rsid w:val="00DD6F33"/>
    <w:rsid w:val="00DE0871"/>
    <w:rsid w:val="00DE5A15"/>
    <w:rsid w:val="00DF4CB6"/>
    <w:rsid w:val="00DF7B85"/>
    <w:rsid w:val="00E00489"/>
    <w:rsid w:val="00E0270F"/>
    <w:rsid w:val="00E139CC"/>
    <w:rsid w:val="00E16110"/>
    <w:rsid w:val="00E17FC4"/>
    <w:rsid w:val="00E315BB"/>
    <w:rsid w:val="00E34C39"/>
    <w:rsid w:val="00E43DCA"/>
    <w:rsid w:val="00E44AF8"/>
    <w:rsid w:val="00E60983"/>
    <w:rsid w:val="00E61E4F"/>
    <w:rsid w:val="00E659AD"/>
    <w:rsid w:val="00E6765F"/>
    <w:rsid w:val="00E67EE6"/>
    <w:rsid w:val="00E74091"/>
    <w:rsid w:val="00E86C4E"/>
    <w:rsid w:val="00E87C6F"/>
    <w:rsid w:val="00E96128"/>
    <w:rsid w:val="00EA0FEF"/>
    <w:rsid w:val="00EA46A3"/>
    <w:rsid w:val="00EA6332"/>
    <w:rsid w:val="00EB535D"/>
    <w:rsid w:val="00ED1F7D"/>
    <w:rsid w:val="00EE3207"/>
    <w:rsid w:val="00EE5542"/>
    <w:rsid w:val="00EF58E2"/>
    <w:rsid w:val="00F0102A"/>
    <w:rsid w:val="00F047FA"/>
    <w:rsid w:val="00F04CF2"/>
    <w:rsid w:val="00F04E74"/>
    <w:rsid w:val="00F06CBF"/>
    <w:rsid w:val="00F073EA"/>
    <w:rsid w:val="00F11B6D"/>
    <w:rsid w:val="00F23779"/>
    <w:rsid w:val="00F30D3F"/>
    <w:rsid w:val="00F30FE3"/>
    <w:rsid w:val="00F4560F"/>
    <w:rsid w:val="00F527E8"/>
    <w:rsid w:val="00F538AD"/>
    <w:rsid w:val="00F60C44"/>
    <w:rsid w:val="00F65E2B"/>
    <w:rsid w:val="00F66BF1"/>
    <w:rsid w:val="00F7052E"/>
    <w:rsid w:val="00F7517A"/>
    <w:rsid w:val="00F752AB"/>
    <w:rsid w:val="00F81F00"/>
    <w:rsid w:val="00F93DDC"/>
    <w:rsid w:val="00F963D9"/>
    <w:rsid w:val="00FA1FDD"/>
    <w:rsid w:val="00FA5AB2"/>
    <w:rsid w:val="00FA5D8C"/>
    <w:rsid w:val="00FA60A2"/>
    <w:rsid w:val="00FB2FF1"/>
    <w:rsid w:val="00FB79C5"/>
    <w:rsid w:val="00FC29C1"/>
    <w:rsid w:val="00FD161E"/>
    <w:rsid w:val="00FD2B45"/>
    <w:rsid w:val="00FE1727"/>
    <w:rsid w:val="00FF0535"/>
    <w:rsid w:val="00FF1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7A3611"/>
  <w15:chartTrackingRefBased/>
  <w15:docId w15:val="{F62386E4-03B1-458B-8157-0F41C3C8A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15C7"/>
    <w:pPr>
      <w:spacing w:before="60" w:after="180" w:line="360" w:lineRule="atLeast"/>
      <w:ind w:left="851" w:hanging="284"/>
    </w:pPr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"/>
    <w:next w:val="a"/>
    <w:link w:val="1Char"/>
    <w:qFormat/>
    <w:rsid w:val="00986086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75D7F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basedOn w:val="a0"/>
    <w:link w:val="1"/>
    <w:rsid w:val="00986086"/>
    <w:rPr>
      <w:rFonts w:ascii="Arial" w:eastAsia="MS Gothic" w:hAnsi="Arial" w:cs="Times New Roman"/>
      <w:kern w:val="28"/>
      <w:sz w:val="28"/>
      <w:szCs w:val="20"/>
      <w:lang w:val="en-GB" w:eastAsia="ja-JP"/>
    </w:rPr>
  </w:style>
  <w:style w:type="table" w:styleId="a3">
    <w:name w:val="Table Grid"/>
    <w:basedOn w:val="a1"/>
    <w:rsid w:val="00986086"/>
    <w:pPr>
      <w:spacing w:after="18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semiHidden/>
    <w:rsid w:val="00986086"/>
    <w:rPr>
      <w:sz w:val="18"/>
      <w:szCs w:val="18"/>
    </w:rPr>
  </w:style>
  <w:style w:type="paragraph" w:styleId="a5">
    <w:name w:val="annotation text"/>
    <w:basedOn w:val="a"/>
    <w:link w:val="Char"/>
    <w:semiHidden/>
    <w:rsid w:val="00986086"/>
  </w:style>
  <w:style w:type="character" w:customStyle="1" w:styleId="Char">
    <w:name w:val="메모 텍스트 Char"/>
    <w:basedOn w:val="a0"/>
    <w:link w:val="a5"/>
    <w:semiHidden/>
    <w:rsid w:val="00986086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References">
    <w:name w:val="References"/>
    <w:basedOn w:val="a"/>
    <w:rsid w:val="00986086"/>
    <w:pPr>
      <w:numPr>
        <w:numId w:val="2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Doc">
    <w:name w:val="Doc"/>
    <w:basedOn w:val="a"/>
    <w:link w:val="DocChar"/>
    <w:qFormat/>
    <w:rsid w:val="00986086"/>
    <w:pPr>
      <w:ind w:left="0" w:firstLineChars="250" w:firstLine="550"/>
    </w:pPr>
    <w:rPr>
      <w:sz w:val="22"/>
      <w:szCs w:val="22"/>
      <w:lang w:val="en-US" w:eastAsia="ko-KR"/>
    </w:rPr>
  </w:style>
  <w:style w:type="character" w:customStyle="1" w:styleId="DocChar">
    <w:name w:val="Doc Char"/>
    <w:basedOn w:val="a0"/>
    <w:link w:val="Doc"/>
    <w:rsid w:val="00986086"/>
    <w:rPr>
      <w:rFonts w:ascii="Times New Roman" w:eastAsia="MS Mincho" w:hAnsi="Times New Roman" w:cs="Times New Roman"/>
      <w:kern w:val="0"/>
      <w:sz w:val="22"/>
    </w:rPr>
  </w:style>
  <w:style w:type="paragraph" w:customStyle="1" w:styleId="proposal">
    <w:name w:val="proposal"/>
    <w:basedOn w:val="a"/>
    <w:link w:val="proposalChar"/>
    <w:qFormat/>
    <w:rsid w:val="00894215"/>
    <w:pPr>
      <w:ind w:left="0" w:firstLine="0"/>
    </w:pPr>
    <w:rPr>
      <w:rFonts w:eastAsiaTheme="minorEastAsia"/>
      <w:b/>
      <w:sz w:val="22"/>
      <w:szCs w:val="22"/>
      <w:lang w:val="en-US" w:eastAsia="ko-KR"/>
    </w:rPr>
  </w:style>
  <w:style w:type="character" w:customStyle="1" w:styleId="proposalChar">
    <w:name w:val="proposal Char"/>
    <w:basedOn w:val="a0"/>
    <w:link w:val="proposal"/>
    <w:rsid w:val="00894215"/>
    <w:rPr>
      <w:rFonts w:ascii="Times New Roman" w:hAnsi="Times New Roman" w:cs="Times New Roman"/>
      <w:b/>
      <w:kern w:val="0"/>
      <w:sz w:val="22"/>
    </w:rPr>
  </w:style>
  <w:style w:type="paragraph" w:customStyle="1" w:styleId="TAL">
    <w:name w:val="TAL"/>
    <w:basedOn w:val="a"/>
    <w:rsid w:val="00986086"/>
    <w:pPr>
      <w:keepNext/>
      <w:keepLines/>
      <w:spacing w:before="0" w:after="0" w:line="240" w:lineRule="auto"/>
      <w:ind w:left="0" w:firstLine="0"/>
      <w:jc w:val="left"/>
    </w:pPr>
    <w:rPr>
      <w:rFonts w:ascii="Arial" w:eastAsiaTheme="minorEastAsia" w:hAnsi="Arial"/>
      <w:sz w:val="18"/>
    </w:rPr>
  </w:style>
  <w:style w:type="table" w:styleId="4-1">
    <w:name w:val="List Table 4 Accent 1"/>
    <w:basedOn w:val="a1"/>
    <w:uiPriority w:val="49"/>
    <w:rsid w:val="00986086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a6">
    <w:name w:val="Balloon Text"/>
    <w:basedOn w:val="a"/>
    <w:link w:val="Char0"/>
    <w:uiPriority w:val="99"/>
    <w:semiHidden/>
    <w:unhideWhenUsed/>
    <w:rsid w:val="00986086"/>
    <w:pPr>
      <w:spacing w:before="0"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6"/>
    <w:uiPriority w:val="99"/>
    <w:semiHidden/>
    <w:rsid w:val="00986086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7">
    <w:name w:val="header"/>
    <w:basedOn w:val="a"/>
    <w:link w:val="Char1"/>
    <w:uiPriority w:val="99"/>
    <w:unhideWhenUsed/>
    <w:rsid w:val="00F30D3F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7"/>
    <w:uiPriority w:val="99"/>
    <w:rsid w:val="00F30D3F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8">
    <w:name w:val="footer"/>
    <w:basedOn w:val="a"/>
    <w:link w:val="Char2"/>
    <w:uiPriority w:val="99"/>
    <w:unhideWhenUsed/>
    <w:rsid w:val="00F30D3F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0"/>
    <w:link w:val="a8"/>
    <w:uiPriority w:val="99"/>
    <w:rsid w:val="00F30D3F"/>
    <w:rPr>
      <w:rFonts w:ascii="Times New Roman" w:eastAsia="MS Mincho" w:hAnsi="Times New Roman" w:cs="Times New Roman"/>
      <w:kern w:val="0"/>
      <w:szCs w:val="20"/>
      <w:lang w:val="en-GB" w:eastAsia="en-US"/>
    </w:rPr>
  </w:style>
  <w:style w:type="table" w:styleId="5">
    <w:name w:val="Plain Table 5"/>
    <w:basedOn w:val="a1"/>
    <w:uiPriority w:val="45"/>
    <w:rsid w:val="00554D10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">
    <w:name w:val="Grid Table 3"/>
    <w:basedOn w:val="a1"/>
    <w:uiPriority w:val="48"/>
    <w:rsid w:val="00554D1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4">
    <w:name w:val="Grid Table 4"/>
    <w:basedOn w:val="a1"/>
    <w:uiPriority w:val="49"/>
    <w:rsid w:val="00554D1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50">
    <w:name w:val="Grid Table 5 Dark"/>
    <w:basedOn w:val="a1"/>
    <w:uiPriority w:val="50"/>
    <w:rsid w:val="00554D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4-10">
    <w:name w:val="Grid Table 4 Accent 1"/>
    <w:basedOn w:val="a1"/>
    <w:uiPriority w:val="49"/>
    <w:rsid w:val="00554D10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styleId="a9">
    <w:name w:val="Placeholder Text"/>
    <w:basedOn w:val="a0"/>
    <w:uiPriority w:val="99"/>
    <w:semiHidden/>
    <w:rsid w:val="0032018C"/>
    <w:rPr>
      <w:color w:val="808080"/>
    </w:rPr>
  </w:style>
  <w:style w:type="paragraph" w:customStyle="1" w:styleId="agreementHEAD">
    <w:name w:val="agreement HEAD"/>
    <w:basedOn w:val="a"/>
    <w:link w:val="agreementHEADChar"/>
    <w:qFormat/>
    <w:rsid w:val="004101D0"/>
    <w:pPr>
      <w:spacing w:before="0" w:after="0" w:line="240" w:lineRule="exact"/>
      <w:ind w:left="0" w:firstLine="0"/>
      <w:jc w:val="left"/>
    </w:pPr>
    <w:rPr>
      <w:b/>
      <w:u w:val="single"/>
    </w:rPr>
  </w:style>
  <w:style w:type="character" w:customStyle="1" w:styleId="agreementHEADChar">
    <w:name w:val="agreement HEAD Char"/>
    <w:basedOn w:val="a0"/>
    <w:link w:val="agreementHEAD"/>
    <w:rsid w:val="004101D0"/>
    <w:rPr>
      <w:rFonts w:ascii="Times New Roman" w:eastAsia="MS Mincho" w:hAnsi="Times New Roman" w:cs="Times New Roman"/>
      <w:b/>
      <w:kern w:val="0"/>
      <w:szCs w:val="20"/>
      <w:u w:val="single"/>
      <w:lang w:val="en-GB" w:eastAsia="en-US"/>
    </w:rPr>
  </w:style>
  <w:style w:type="paragraph" w:customStyle="1" w:styleId="Comments">
    <w:name w:val="Comments"/>
    <w:basedOn w:val="a"/>
    <w:link w:val="CommentsChar"/>
    <w:qFormat/>
    <w:rsid w:val="005031C7"/>
    <w:pPr>
      <w:spacing w:before="40" w:after="0" w:line="240" w:lineRule="auto"/>
      <w:ind w:left="0" w:firstLine="0"/>
      <w:jc w:val="left"/>
    </w:pPr>
    <w:rPr>
      <w:rFonts w:ascii="Arial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031C7"/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paragraph" w:styleId="aa">
    <w:name w:val="annotation subject"/>
    <w:basedOn w:val="a5"/>
    <w:next w:val="a5"/>
    <w:link w:val="Char3"/>
    <w:uiPriority w:val="99"/>
    <w:semiHidden/>
    <w:unhideWhenUsed/>
    <w:rsid w:val="002B1E18"/>
    <w:pPr>
      <w:jc w:val="left"/>
    </w:pPr>
    <w:rPr>
      <w:b/>
      <w:bCs/>
    </w:rPr>
  </w:style>
  <w:style w:type="character" w:customStyle="1" w:styleId="Char3">
    <w:name w:val="메모 주제 Char"/>
    <w:basedOn w:val="Char"/>
    <w:link w:val="aa"/>
    <w:uiPriority w:val="99"/>
    <w:semiHidden/>
    <w:rsid w:val="002B1E18"/>
    <w:rPr>
      <w:rFonts w:ascii="Times New Roman" w:eastAsia="MS Mincho" w:hAnsi="Times New Roman" w:cs="Times New Roman"/>
      <w:b/>
      <w:bCs/>
      <w:kern w:val="0"/>
      <w:szCs w:val="20"/>
      <w:lang w:val="en-GB" w:eastAsia="en-US"/>
    </w:rPr>
  </w:style>
  <w:style w:type="paragraph" w:styleId="ab">
    <w:name w:val="Revision"/>
    <w:hidden/>
    <w:uiPriority w:val="99"/>
    <w:semiHidden/>
    <w:rsid w:val="002B1E18"/>
    <w:pPr>
      <w:spacing w:after="0" w:line="240" w:lineRule="auto"/>
      <w:jc w:val="left"/>
    </w:pPr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c">
    <w:name w:val="No Spacing"/>
    <w:uiPriority w:val="1"/>
    <w:qFormat/>
    <w:rsid w:val="00F60C44"/>
    <w:pPr>
      <w:spacing w:after="0" w:line="240" w:lineRule="auto"/>
      <w:ind w:left="851" w:hanging="284"/>
    </w:pPr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d">
    <w:name w:val="List Paragraph"/>
    <w:aliases w:val="- Bullets,?? ??,?????,????,Lista1,列出段落1,中等深浅网格 1 - 着色 21,列出段落,列表段落,リスト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4"/>
    <w:uiPriority w:val="34"/>
    <w:qFormat/>
    <w:rsid w:val="00D535E6"/>
    <w:pPr>
      <w:spacing w:before="0" w:after="0" w:line="240" w:lineRule="auto"/>
      <w:ind w:leftChars="400" w:left="840" w:firstLine="0"/>
      <w:jc w:val="left"/>
    </w:pPr>
    <w:rPr>
      <w:rFonts w:ascii="Times" w:eastAsia="바탕" w:hAnsi="Times"/>
      <w:szCs w:val="24"/>
      <w:lang w:eastAsia="x-none"/>
    </w:rPr>
  </w:style>
  <w:style w:type="character" w:customStyle="1" w:styleId="Char4">
    <w:name w:val="목록 단락 Char"/>
    <w:aliases w:val="- Bullets Char,?? ?? Char,????? Char,???? Char,Lista1 Char,列出段落1 Char,中等深浅网格 1 - 着色 21 Char,列出段落 Char,列表段落 Char,リスト段落 Char,¥¡¡¡¡ì¬º¥¹¥È¶ÎÂä Char,ÁÐ³ö¶ÎÂä Char,列表段落1 Char,—ño’i—Ž Char,¥ê¥¹¥È¶ÎÂä Char,1st level - Bullet List Paragraph Char"/>
    <w:link w:val="ad"/>
    <w:uiPriority w:val="34"/>
    <w:qFormat/>
    <w:rsid w:val="00D535E6"/>
    <w:rPr>
      <w:rFonts w:ascii="Times" w:eastAsia="바탕" w:hAnsi="Times" w:cs="Times New Roman"/>
      <w:kern w:val="0"/>
      <w:szCs w:val="24"/>
      <w:lang w:val="en-GB" w:eastAsia="x-none"/>
    </w:rPr>
  </w:style>
  <w:style w:type="paragraph" w:customStyle="1" w:styleId="B1">
    <w:name w:val="B1"/>
    <w:basedOn w:val="a"/>
    <w:link w:val="B1Zchn"/>
    <w:qFormat/>
    <w:rsid w:val="00884B94"/>
    <w:pPr>
      <w:spacing w:before="0" w:line="240" w:lineRule="auto"/>
      <w:ind w:left="568"/>
      <w:jc w:val="left"/>
    </w:pPr>
    <w:rPr>
      <w:rFonts w:eastAsiaTheme="minorEastAsia"/>
      <w:lang w:val="x-none"/>
    </w:rPr>
  </w:style>
  <w:style w:type="character" w:customStyle="1" w:styleId="B1Zchn">
    <w:name w:val="B1 Zchn"/>
    <w:link w:val="B1"/>
    <w:qFormat/>
    <w:rsid w:val="00884B94"/>
    <w:rPr>
      <w:rFonts w:ascii="Times New Roman" w:hAnsi="Times New Roman" w:cs="Times New Roman"/>
      <w:kern w:val="0"/>
      <w:szCs w:val="20"/>
      <w:lang w:val="x-none" w:eastAsia="en-US"/>
    </w:rPr>
  </w:style>
  <w:style w:type="character" w:styleId="ae">
    <w:name w:val="Strong"/>
    <w:uiPriority w:val="22"/>
    <w:qFormat/>
    <w:rsid w:val="00884B94"/>
    <w:rPr>
      <w:b/>
      <w:bCs/>
    </w:rPr>
  </w:style>
  <w:style w:type="paragraph" w:styleId="af">
    <w:name w:val="Body Text"/>
    <w:basedOn w:val="a"/>
    <w:link w:val="Char5"/>
    <w:rsid w:val="00575D7F"/>
    <w:pPr>
      <w:spacing w:before="0" w:line="259" w:lineRule="auto"/>
      <w:ind w:left="0" w:firstLine="0"/>
      <w:jc w:val="left"/>
    </w:pPr>
    <w:rPr>
      <w:rFonts w:eastAsia="맑은 고딕"/>
    </w:rPr>
  </w:style>
  <w:style w:type="character" w:customStyle="1" w:styleId="Char5">
    <w:name w:val="본문 Char"/>
    <w:basedOn w:val="a0"/>
    <w:link w:val="af"/>
    <w:rsid w:val="00575D7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uiPriority w:val="9"/>
    <w:semiHidden/>
    <w:rsid w:val="00575D7F"/>
    <w:rPr>
      <w:rFonts w:asciiTheme="majorHAnsi" w:eastAsiaTheme="majorEastAsia" w:hAnsiTheme="majorHAnsi" w:cstheme="majorBidi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31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20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25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4</Pages>
  <Words>1030</Words>
  <Characters>5876</Characters>
  <Application>Microsoft Office Word</Application>
  <DocSecurity>0</DocSecurity>
  <Lines>48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Duckhyun Bae</dc:creator>
  <cp:keywords/>
  <dc:description/>
  <cp:lastModifiedBy>Duckhyun Bae</cp:lastModifiedBy>
  <cp:revision>11</cp:revision>
  <dcterms:created xsi:type="dcterms:W3CDTF">2020-05-12T10:28:00Z</dcterms:created>
  <dcterms:modified xsi:type="dcterms:W3CDTF">2020-08-07T13:15:00Z</dcterms:modified>
</cp:coreProperties>
</file>